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672CBD">
      <w:pPr>
        <w:snapToGrid w:val="0"/>
        <w:spacing w:line="360" w:lineRule="auto"/>
        <w:ind w:firstLine="555"/>
        <w:contextualSpacing/>
        <w:jc w:val="center"/>
        <w:rPr>
          <w:rFonts w:hint="eastAsia" w:ascii="宋体" w:hAnsi="宋体" w:cs="宋体"/>
          <w:sz w:val="28"/>
          <w:szCs w:val="28"/>
          <w:highlight w:val="none"/>
          <w:u w:val="single"/>
        </w:rPr>
      </w:pPr>
      <w:bookmarkStart w:id="29" w:name="_GoBack"/>
      <w:bookmarkEnd w:id="29"/>
      <w:r>
        <w:rPr>
          <w:rFonts w:hint="eastAsia" w:ascii="宋体" w:hAnsi="宋体" w:cs="宋体"/>
          <w:b/>
          <w:bCs/>
          <w:sz w:val="36"/>
          <w:szCs w:val="36"/>
          <w:highlight w:val="none"/>
        </w:rPr>
        <w:t xml:space="preserve">  项目需求说明</w:t>
      </w:r>
      <w:bookmarkStart w:id="0" w:name="OLE_LINK4"/>
      <w:bookmarkStart w:id="1" w:name="OLE_LINK3"/>
    </w:p>
    <w:bookmarkEnd w:id="0"/>
    <w:bookmarkEnd w:id="1"/>
    <w:p w14:paraId="7F2CF18B">
      <w:pPr>
        <w:spacing w:line="360" w:lineRule="auto"/>
        <w:ind w:firstLine="601"/>
        <w:rPr>
          <w:rFonts w:ascii="宋体" w:hAnsi="宋体"/>
          <w:b/>
          <w:color w:val="000000"/>
          <w:sz w:val="24"/>
          <w:highlight w:val="none"/>
        </w:rPr>
      </w:pPr>
      <w:bookmarkStart w:id="2" w:name="OLE_LINK302"/>
      <w:bookmarkStart w:id="3" w:name="OLE_LINK320"/>
      <w:bookmarkStart w:id="4" w:name="OLE_LINK301"/>
      <w:r>
        <w:rPr>
          <w:rFonts w:hint="eastAsia" w:ascii="宋体" w:hAnsi="宋体"/>
          <w:b/>
          <w:color w:val="000000"/>
          <w:sz w:val="24"/>
          <w:highlight w:val="none"/>
        </w:rPr>
        <w:t>项目属性:货物类项目。对应中小企业划分标准所属行业：制造业</w:t>
      </w:r>
    </w:p>
    <w:p w14:paraId="16C7A88C">
      <w:pPr>
        <w:spacing w:line="360" w:lineRule="auto"/>
        <w:ind w:firstLine="601"/>
        <w:rPr>
          <w:rFonts w:ascii="宋体" w:hAnsi="宋体"/>
          <w:b/>
          <w:bCs/>
          <w:color w:val="000000"/>
          <w:sz w:val="24"/>
          <w:highlight w:val="none"/>
        </w:rPr>
      </w:pPr>
      <w:r>
        <w:rPr>
          <w:rFonts w:hint="eastAsia" w:ascii="宋体" w:hAnsi="宋体"/>
          <w:b/>
          <w:color w:val="000000"/>
          <w:sz w:val="24"/>
          <w:highlight w:val="none"/>
        </w:rPr>
        <w:t>一、</w:t>
      </w:r>
      <w:bookmarkStart w:id="5" w:name="OLE_LINK362"/>
      <w:r>
        <w:rPr>
          <w:rFonts w:hint="eastAsia" w:ascii="宋体" w:hAnsi="宋体"/>
          <w:b/>
          <w:color w:val="000000"/>
          <w:sz w:val="24"/>
          <w:highlight w:val="none"/>
        </w:rPr>
        <w:t>采购</w:t>
      </w:r>
      <w:r>
        <w:rPr>
          <w:rFonts w:ascii="宋体" w:hAnsi="宋体"/>
          <w:b/>
          <w:color w:val="000000"/>
          <w:sz w:val="24"/>
          <w:highlight w:val="none"/>
        </w:rPr>
        <w:t>标的清单</w:t>
      </w:r>
      <w:bookmarkEnd w:id="2"/>
      <w:bookmarkEnd w:id="3"/>
      <w:bookmarkEnd w:id="4"/>
      <w:bookmarkEnd w:id="5"/>
    </w:p>
    <w:tbl>
      <w:tblPr>
        <w:tblStyle w:val="6"/>
        <w:tblW w:w="5095"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82"/>
        <w:gridCol w:w="946"/>
        <w:gridCol w:w="3007"/>
        <w:gridCol w:w="1379"/>
        <w:gridCol w:w="898"/>
        <w:gridCol w:w="1772"/>
      </w:tblGrid>
      <w:tr w14:paraId="2441D1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7997074">
            <w:pPr>
              <w:pStyle w:val="5"/>
              <w:spacing w:line="360" w:lineRule="auto"/>
              <w:rPr>
                <w:highlight w:val="none"/>
              </w:rPr>
            </w:pPr>
            <w:r>
              <w:rPr>
                <w:rFonts w:hint="eastAsia"/>
                <w:highlight w:val="none"/>
              </w:rPr>
              <w:t>序号</w:t>
            </w:r>
          </w:p>
        </w:tc>
        <w:tc>
          <w:tcPr>
            <w:tcW w:w="544"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D790E18">
            <w:pPr>
              <w:pStyle w:val="5"/>
              <w:spacing w:line="360" w:lineRule="auto"/>
              <w:jc w:val="center"/>
              <w:rPr>
                <w:highlight w:val="none"/>
              </w:rPr>
            </w:pPr>
            <w:r>
              <w:rPr>
                <w:rFonts w:hint="eastAsia"/>
                <w:highlight w:val="none"/>
              </w:rPr>
              <w:t>项目类别</w:t>
            </w: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BAA5B0F">
            <w:pPr>
              <w:pStyle w:val="5"/>
              <w:spacing w:line="360" w:lineRule="auto"/>
              <w:jc w:val="center"/>
              <w:rPr>
                <w:highlight w:val="none"/>
              </w:rPr>
            </w:pPr>
            <w:bookmarkStart w:id="6" w:name="OLE_LINK321"/>
            <w:r>
              <w:rPr>
                <w:rFonts w:hint="eastAsia"/>
                <w:highlight w:val="none"/>
              </w:rPr>
              <w:t>品 </w:t>
            </w:r>
            <w:r>
              <w:rPr>
                <w:highlight w:val="none"/>
              </w:rPr>
              <w:t xml:space="preserve"> </w:t>
            </w:r>
            <w:bookmarkEnd w:id="6"/>
            <w:r>
              <w:rPr>
                <w:rFonts w:hint="eastAsia"/>
                <w:highlight w:val="none"/>
              </w:rPr>
              <w:t>种（南温区）</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E94E7F3">
            <w:pPr>
              <w:pStyle w:val="5"/>
              <w:spacing w:line="360" w:lineRule="auto"/>
              <w:rPr>
                <w:highlight w:val="none"/>
              </w:rPr>
            </w:pPr>
            <w:r>
              <w:rPr>
                <w:rFonts w:hint="eastAsia"/>
                <w:highlight w:val="none"/>
              </w:rPr>
              <w:t>数量区）</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19225DC">
            <w:pPr>
              <w:pStyle w:val="5"/>
              <w:spacing w:line="360" w:lineRule="auto"/>
              <w:jc w:val="center"/>
              <w:rPr>
                <w:highlight w:val="none"/>
              </w:rPr>
            </w:pPr>
            <w:r>
              <w:rPr>
                <w:rFonts w:hint="eastAsia"/>
                <w:highlight w:val="none"/>
              </w:rPr>
              <w:t>单位</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097889F">
            <w:pPr>
              <w:pStyle w:val="5"/>
              <w:spacing w:line="360" w:lineRule="auto"/>
              <w:jc w:val="center"/>
              <w:rPr>
                <w:highlight w:val="none"/>
              </w:rPr>
            </w:pPr>
            <w:bookmarkStart w:id="7" w:name="OLE_LINK323"/>
            <w:bookmarkStart w:id="8" w:name="OLE_LINK322"/>
            <w:r>
              <w:rPr>
                <w:rFonts w:hint="eastAsia"/>
                <w:highlight w:val="none"/>
              </w:rPr>
              <w:t>单品限价</w:t>
            </w:r>
            <w:bookmarkEnd w:id="7"/>
            <w:bookmarkEnd w:id="8"/>
            <w:r>
              <w:rPr>
                <w:rFonts w:hint="eastAsia"/>
                <w:highlight w:val="none"/>
              </w:rPr>
              <w:t>（元）</w:t>
            </w:r>
          </w:p>
        </w:tc>
      </w:tr>
      <w:tr w14:paraId="4CF69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66C01A4D">
            <w:pPr>
              <w:pStyle w:val="5"/>
              <w:spacing w:line="360" w:lineRule="auto"/>
              <w:jc w:val="center"/>
              <w:rPr>
                <w:highlight w:val="none"/>
              </w:rPr>
            </w:pPr>
            <w:r>
              <w:rPr>
                <w:highlight w:val="none"/>
              </w:rPr>
              <w:t>1</w:t>
            </w:r>
          </w:p>
        </w:tc>
        <w:tc>
          <w:tcPr>
            <w:tcW w:w="544" w:type="pct"/>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ACC637D">
            <w:pPr>
              <w:pStyle w:val="5"/>
              <w:spacing w:line="360" w:lineRule="auto"/>
              <w:jc w:val="center"/>
              <w:rPr>
                <w:highlight w:val="none"/>
              </w:rPr>
            </w:pPr>
            <w:r>
              <w:rPr>
                <w:rFonts w:hint="eastAsia"/>
                <w:highlight w:val="none"/>
              </w:rPr>
              <w:t>制服</w:t>
            </w: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074668F">
            <w:pPr>
              <w:pStyle w:val="5"/>
              <w:spacing w:line="360" w:lineRule="auto"/>
              <w:rPr>
                <w:highlight w:val="none"/>
              </w:rPr>
            </w:pPr>
            <w:r>
              <w:rPr>
                <w:rFonts w:hint="eastAsia"/>
                <w:highlight w:val="none"/>
              </w:rPr>
              <w:t>大檐帽（卷檐帽）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BCE1053">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33B0FF7">
            <w:pPr>
              <w:pStyle w:val="5"/>
              <w:spacing w:line="360" w:lineRule="auto"/>
              <w:jc w:val="center"/>
              <w:rPr>
                <w:highlight w:val="none"/>
              </w:rPr>
            </w:pPr>
            <w:r>
              <w:rPr>
                <w:rFonts w:hint="eastAsia"/>
                <w:highlight w:val="none"/>
              </w:rPr>
              <w:t>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6E22BEC">
            <w:pPr>
              <w:pStyle w:val="5"/>
              <w:spacing w:line="360" w:lineRule="auto"/>
              <w:jc w:val="center"/>
              <w:rPr>
                <w:highlight w:val="none"/>
              </w:rPr>
            </w:pPr>
            <w:r>
              <w:rPr>
                <w:highlight w:val="none"/>
              </w:rPr>
              <w:t>52</w:t>
            </w:r>
          </w:p>
        </w:tc>
      </w:tr>
      <w:tr w14:paraId="48F60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486F5C5B">
            <w:pPr>
              <w:pStyle w:val="5"/>
              <w:spacing w:line="360" w:lineRule="auto"/>
              <w:jc w:val="center"/>
              <w:rPr>
                <w:highlight w:val="none"/>
              </w:rPr>
            </w:pPr>
            <w:r>
              <w:rPr>
                <w:highlight w:val="none"/>
              </w:rPr>
              <w:t>2</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ADF979E">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2640690">
            <w:pPr>
              <w:pStyle w:val="5"/>
              <w:spacing w:line="360" w:lineRule="auto"/>
              <w:rPr>
                <w:highlight w:val="none"/>
              </w:rPr>
            </w:pPr>
            <w:r>
              <w:rPr>
                <w:rFonts w:hint="eastAsia"/>
                <w:highlight w:val="none"/>
              </w:rPr>
              <w:t>大檐凉帽（卷檐凉帽）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64DEDE6">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3A57A0C">
            <w:pPr>
              <w:pStyle w:val="5"/>
              <w:spacing w:line="360" w:lineRule="auto"/>
              <w:jc w:val="center"/>
              <w:rPr>
                <w:highlight w:val="none"/>
              </w:rPr>
            </w:pPr>
            <w:r>
              <w:rPr>
                <w:rFonts w:hint="eastAsia"/>
                <w:highlight w:val="none"/>
              </w:rPr>
              <w:t>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AA7CDD1">
            <w:pPr>
              <w:pStyle w:val="5"/>
              <w:spacing w:line="360" w:lineRule="auto"/>
              <w:jc w:val="center"/>
              <w:rPr>
                <w:highlight w:val="none"/>
              </w:rPr>
            </w:pPr>
            <w:r>
              <w:rPr>
                <w:highlight w:val="none"/>
              </w:rPr>
              <w:t>47</w:t>
            </w:r>
          </w:p>
        </w:tc>
      </w:tr>
      <w:tr w14:paraId="7CF0F5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12051F8E">
            <w:pPr>
              <w:pStyle w:val="5"/>
              <w:spacing w:line="360" w:lineRule="auto"/>
              <w:jc w:val="center"/>
              <w:rPr>
                <w:highlight w:val="none"/>
              </w:rPr>
            </w:pPr>
            <w:r>
              <w:rPr>
                <w:highlight w:val="none"/>
              </w:rPr>
              <w:t>3</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7508AB6">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404F992">
            <w:pPr>
              <w:pStyle w:val="5"/>
              <w:spacing w:line="360" w:lineRule="auto"/>
              <w:rPr>
                <w:highlight w:val="none"/>
              </w:rPr>
            </w:pPr>
            <w:r>
              <w:rPr>
                <w:rFonts w:hint="eastAsia"/>
                <w:highlight w:val="none"/>
              </w:rPr>
              <w:t>布面栽绒防寒帽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E01999C">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C28C8F8">
            <w:pPr>
              <w:pStyle w:val="5"/>
              <w:spacing w:line="360" w:lineRule="auto"/>
              <w:jc w:val="center"/>
              <w:rPr>
                <w:highlight w:val="none"/>
              </w:rPr>
            </w:pPr>
            <w:r>
              <w:rPr>
                <w:rFonts w:hint="eastAsia"/>
                <w:highlight w:val="none"/>
              </w:rPr>
              <w:t>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2AC1455">
            <w:pPr>
              <w:pStyle w:val="5"/>
              <w:spacing w:line="360" w:lineRule="auto"/>
              <w:jc w:val="center"/>
              <w:rPr>
                <w:highlight w:val="none"/>
              </w:rPr>
            </w:pPr>
            <w:r>
              <w:rPr>
                <w:highlight w:val="none"/>
              </w:rPr>
              <w:t>59</w:t>
            </w:r>
          </w:p>
        </w:tc>
      </w:tr>
      <w:tr w14:paraId="226F6D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31832CFE">
            <w:pPr>
              <w:pStyle w:val="5"/>
              <w:spacing w:line="360" w:lineRule="auto"/>
              <w:jc w:val="center"/>
              <w:rPr>
                <w:highlight w:val="none"/>
              </w:rPr>
            </w:pPr>
            <w:r>
              <w:rPr>
                <w:highlight w:val="none"/>
              </w:rPr>
              <w:t>4</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0DD3118">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3056463">
            <w:pPr>
              <w:pStyle w:val="5"/>
              <w:spacing w:line="360" w:lineRule="auto"/>
              <w:rPr>
                <w:highlight w:val="none"/>
              </w:rPr>
            </w:pPr>
            <w:r>
              <w:rPr>
                <w:rFonts w:hint="eastAsia"/>
                <w:highlight w:val="none"/>
              </w:rPr>
              <w:t>执勤作训帽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0850132">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717C54E">
            <w:pPr>
              <w:pStyle w:val="5"/>
              <w:spacing w:line="360" w:lineRule="auto"/>
              <w:jc w:val="center"/>
              <w:rPr>
                <w:highlight w:val="none"/>
              </w:rPr>
            </w:pPr>
            <w:r>
              <w:rPr>
                <w:rFonts w:hint="eastAsia"/>
                <w:highlight w:val="none"/>
              </w:rPr>
              <w:t>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29E21B5">
            <w:pPr>
              <w:pStyle w:val="5"/>
              <w:spacing w:line="360" w:lineRule="auto"/>
              <w:jc w:val="center"/>
              <w:rPr>
                <w:highlight w:val="none"/>
              </w:rPr>
            </w:pPr>
            <w:r>
              <w:rPr>
                <w:highlight w:val="none"/>
              </w:rPr>
              <w:t>45</w:t>
            </w:r>
          </w:p>
        </w:tc>
      </w:tr>
      <w:tr w14:paraId="76E83B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62F60185">
            <w:pPr>
              <w:pStyle w:val="5"/>
              <w:spacing w:line="360" w:lineRule="auto"/>
              <w:jc w:val="center"/>
              <w:rPr>
                <w:highlight w:val="none"/>
              </w:rPr>
            </w:pPr>
            <w:r>
              <w:rPr>
                <w:highlight w:val="none"/>
              </w:rPr>
              <w:t>5</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94C33AE">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386AA2C">
            <w:pPr>
              <w:pStyle w:val="5"/>
              <w:spacing w:line="360" w:lineRule="auto"/>
              <w:rPr>
                <w:highlight w:val="none"/>
              </w:rPr>
            </w:pPr>
            <w:r>
              <w:rPr>
                <w:rFonts w:hint="eastAsia"/>
                <w:highlight w:val="none"/>
              </w:rPr>
              <w:t>春秋常服</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615F535">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27CB2D7">
            <w:pPr>
              <w:pStyle w:val="5"/>
              <w:spacing w:line="360" w:lineRule="auto"/>
              <w:jc w:val="center"/>
              <w:rPr>
                <w:highlight w:val="none"/>
              </w:rPr>
            </w:pPr>
            <w:r>
              <w:rPr>
                <w:rFonts w:hint="eastAsia"/>
                <w:highlight w:val="none"/>
              </w:rPr>
              <w:t>套</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620761F">
            <w:pPr>
              <w:pStyle w:val="5"/>
              <w:spacing w:line="360" w:lineRule="auto"/>
              <w:jc w:val="center"/>
              <w:rPr>
                <w:highlight w:val="none"/>
              </w:rPr>
            </w:pPr>
            <w:r>
              <w:rPr>
                <w:highlight w:val="none"/>
              </w:rPr>
              <w:t>478</w:t>
            </w:r>
          </w:p>
        </w:tc>
      </w:tr>
      <w:tr w14:paraId="79832A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0F53EA8D">
            <w:pPr>
              <w:pStyle w:val="5"/>
              <w:spacing w:line="360" w:lineRule="auto"/>
              <w:jc w:val="center"/>
              <w:rPr>
                <w:highlight w:val="none"/>
              </w:rPr>
            </w:pPr>
            <w:r>
              <w:rPr>
                <w:highlight w:val="none"/>
              </w:rPr>
              <w:t>6</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450B1EF">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362DB08">
            <w:pPr>
              <w:pStyle w:val="5"/>
              <w:spacing w:line="360" w:lineRule="auto"/>
              <w:rPr>
                <w:highlight w:val="none"/>
              </w:rPr>
            </w:pPr>
            <w:r>
              <w:rPr>
                <w:rFonts w:hint="eastAsia"/>
                <w:highlight w:val="none"/>
              </w:rPr>
              <w:t>春秋常服配套衬衣</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ADFFDED">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2ADA3F5">
            <w:pPr>
              <w:pStyle w:val="5"/>
              <w:spacing w:line="360" w:lineRule="auto"/>
              <w:jc w:val="center"/>
              <w:rPr>
                <w:highlight w:val="none"/>
              </w:rPr>
            </w:pPr>
            <w:r>
              <w:rPr>
                <w:rFonts w:hint="eastAsia"/>
                <w:highlight w:val="none"/>
              </w:rPr>
              <w:t>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7CE2E99">
            <w:pPr>
              <w:pStyle w:val="5"/>
              <w:spacing w:line="360" w:lineRule="auto"/>
              <w:jc w:val="center"/>
              <w:rPr>
                <w:highlight w:val="none"/>
              </w:rPr>
            </w:pPr>
            <w:r>
              <w:rPr>
                <w:highlight w:val="none"/>
              </w:rPr>
              <w:t>91</w:t>
            </w:r>
          </w:p>
        </w:tc>
      </w:tr>
      <w:tr w14:paraId="0651D1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1A6AC35A">
            <w:pPr>
              <w:pStyle w:val="5"/>
              <w:spacing w:line="360" w:lineRule="auto"/>
              <w:jc w:val="center"/>
              <w:rPr>
                <w:highlight w:val="none"/>
              </w:rPr>
            </w:pPr>
            <w:r>
              <w:rPr>
                <w:highlight w:val="none"/>
              </w:rPr>
              <w:t>7</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490A1E1">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A70F5FC">
            <w:pPr>
              <w:pStyle w:val="5"/>
              <w:spacing w:line="360" w:lineRule="auto"/>
              <w:rPr>
                <w:highlight w:val="none"/>
              </w:rPr>
            </w:pPr>
            <w:r>
              <w:rPr>
                <w:rFonts w:hint="eastAsia"/>
                <w:highlight w:val="none"/>
              </w:rPr>
              <w:t>冬常服</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75BD8CF">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010D0CB">
            <w:pPr>
              <w:pStyle w:val="5"/>
              <w:spacing w:line="360" w:lineRule="auto"/>
              <w:jc w:val="center"/>
              <w:rPr>
                <w:highlight w:val="none"/>
              </w:rPr>
            </w:pPr>
            <w:r>
              <w:rPr>
                <w:rFonts w:hint="eastAsia"/>
                <w:highlight w:val="none"/>
              </w:rPr>
              <w:t>套</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19C3719">
            <w:pPr>
              <w:pStyle w:val="5"/>
              <w:spacing w:line="360" w:lineRule="auto"/>
              <w:jc w:val="center"/>
              <w:rPr>
                <w:highlight w:val="none"/>
              </w:rPr>
            </w:pPr>
            <w:r>
              <w:rPr>
                <w:highlight w:val="none"/>
              </w:rPr>
              <w:t>528</w:t>
            </w:r>
          </w:p>
        </w:tc>
      </w:tr>
      <w:tr w14:paraId="309C62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vMerge w:val="restart"/>
            <w:tcBorders>
              <w:top w:val="single" w:color="auto" w:sz="4" w:space="0"/>
              <w:left w:val="single" w:color="auto" w:sz="4" w:space="0"/>
              <w:right w:val="single" w:color="auto" w:sz="4" w:space="0"/>
            </w:tcBorders>
            <w:noWrap w:val="0"/>
            <w:tcMar>
              <w:left w:w="108" w:type="dxa"/>
              <w:right w:w="108" w:type="dxa"/>
            </w:tcMar>
            <w:vAlign w:val="center"/>
          </w:tcPr>
          <w:p w14:paraId="0FFCFE9F">
            <w:pPr>
              <w:pStyle w:val="5"/>
              <w:spacing w:line="360" w:lineRule="auto"/>
              <w:jc w:val="center"/>
              <w:rPr>
                <w:highlight w:val="none"/>
              </w:rPr>
            </w:pPr>
            <w:r>
              <w:rPr>
                <w:highlight w:val="none"/>
              </w:rPr>
              <w:t>8</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919AD58">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4EF418A">
            <w:pPr>
              <w:pStyle w:val="5"/>
              <w:spacing w:line="360" w:lineRule="auto"/>
              <w:rPr>
                <w:highlight w:val="none"/>
              </w:rPr>
            </w:pPr>
            <w:r>
              <w:rPr>
                <w:rFonts w:hint="eastAsia"/>
                <w:highlight w:val="none"/>
              </w:rPr>
              <w:t>春秋茄克式执勤服</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1669099">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9C51A2D">
            <w:pPr>
              <w:pStyle w:val="5"/>
              <w:spacing w:line="360" w:lineRule="auto"/>
              <w:jc w:val="center"/>
              <w:rPr>
                <w:highlight w:val="none"/>
              </w:rPr>
            </w:pPr>
            <w:r>
              <w:rPr>
                <w:rFonts w:hint="eastAsia"/>
                <w:highlight w:val="none"/>
              </w:rPr>
              <w:t>套</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7641C27">
            <w:pPr>
              <w:pStyle w:val="5"/>
              <w:spacing w:line="360" w:lineRule="auto"/>
              <w:jc w:val="center"/>
              <w:rPr>
                <w:highlight w:val="none"/>
              </w:rPr>
            </w:pPr>
            <w:r>
              <w:rPr>
                <w:highlight w:val="none"/>
              </w:rPr>
              <w:t>400</w:t>
            </w:r>
          </w:p>
        </w:tc>
      </w:tr>
      <w:tr w14:paraId="51F7A7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vMerge w:val="continue"/>
            <w:tcBorders>
              <w:left w:val="single" w:color="auto" w:sz="4" w:space="0"/>
              <w:bottom w:val="single" w:color="auto" w:sz="4" w:space="0"/>
              <w:right w:val="single" w:color="auto" w:sz="4" w:space="0"/>
            </w:tcBorders>
            <w:noWrap w:val="0"/>
            <w:tcMar>
              <w:left w:w="108" w:type="dxa"/>
              <w:right w:w="108" w:type="dxa"/>
            </w:tcMar>
            <w:vAlign w:val="center"/>
          </w:tcPr>
          <w:p w14:paraId="2AF9A225">
            <w:pPr>
              <w:pStyle w:val="5"/>
              <w:spacing w:line="360" w:lineRule="auto"/>
              <w:jc w:val="center"/>
              <w:rPr>
                <w:highlight w:val="none"/>
              </w:rPr>
            </w:pP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F5DD857">
            <w:pPr>
              <w:spacing w:line="360" w:lineRule="auto"/>
              <w:jc w:val="center"/>
              <w:rPr>
                <w:rFonts w:ascii="宋体" w:hAnsi="宋体" w:cs="宋体"/>
                <w:sz w:val="24"/>
                <w:highlight w:val="none"/>
              </w:rPr>
            </w:pPr>
          </w:p>
        </w:tc>
        <w:tc>
          <w:tcPr>
            <w:tcW w:w="4062" w:type="pct"/>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0767A4E">
            <w:pPr>
              <w:pStyle w:val="5"/>
              <w:spacing w:line="360" w:lineRule="auto"/>
              <w:jc w:val="left"/>
              <w:rPr>
                <w:rFonts w:hint="default" w:eastAsia="宋体"/>
                <w:highlight w:val="none"/>
                <w:lang w:val="en-US" w:eastAsia="zh-CN"/>
              </w:rPr>
            </w:pPr>
            <w:r>
              <w:rPr>
                <w:rFonts w:hint="eastAsia"/>
                <w:highlight w:val="none"/>
                <w:lang w:eastAsia="zh-CN"/>
              </w:rPr>
              <w:t>备注：其中配套上装</w:t>
            </w:r>
            <w:r>
              <w:rPr>
                <w:rFonts w:hint="eastAsia"/>
                <w:highlight w:val="none"/>
                <w:lang w:val="en-US" w:eastAsia="zh-CN"/>
              </w:rPr>
              <w:t>200元/件；</w:t>
            </w:r>
            <w:r>
              <w:rPr>
                <w:rFonts w:hint="eastAsia"/>
                <w:highlight w:val="none"/>
              </w:rPr>
              <w:t>配套春裤</w:t>
            </w:r>
            <w:r>
              <w:rPr>
                <w:rFonts w:hint="eastAsia"/>
                <w:highlight w:val="none"/>
                <w:lang w:val="en-US" w:eastAsia="zh-CN"/>
              </w:rPr>
              <w:t>200元/条。</w:t>
            </w:r>
          </w:p>
        </w:tc>
      </w:tr>
      <w:tr w14:paraId="2EDCF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vMerge w:val="restart"/>
            <w:tcBorders>
              <w:top w:val="single" w:color="auto" w:sz="4" w:space="0"/>
              <w:left w:val="single" w:color="auto" w:sz="4" w:space="0"/>
              <w:right w:val="single" w:color="auto" w:sz="4" w:space="0"/>
            </w:tcBorders>
            <w:noWrap w:val="0"/>
            <w:tcMar>
              <w:left w:w="108" w:type="dxa"/>
              <w:right w:w="108" w:type="dxa"/>
            </w:tcMar>
            <w:vAlign w:val="center"/>
          </w:tcPr>
          <w:p w14:paraId="7389283C">
            <w:pPr>
              <w:pStyle w:val="5"/>
              <w:spacing w:line="360" w:lineRule="auto"/>
              <w:jc w:val="center"/>
              <w:rPr>
                <w:highlight w:val="none"/>
              </w:rPr>
            </w:pPr>
            <w:r>
              <w:rPr>
                <w:highlight w:val="none"/>
              </w:rPr>
              <w:t>9</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8EDAA16">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88C3A7E">
            <w:pPr>
              <w:pStyle w:val="5"/>
              <w:spacing w:line="360" w:lineRule="auto"/>
              <w:rPr>
                <w:highlight w:val="none"/>
              </w:rPr>
            </w:pPr>
            <w:r>
              <w:rPr>
                <w:rFonts w:hint="eastAsia"/>
                <w:highlight w:val="none"/>
              </w:rPr>
              <w:t>冬茄克式执勤服</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8AE47A9">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BB7D65D">
            <w:pPr>
              <w:pStyle w:val="5"/>
              <w:spacing w:line="360" w:lineRule="auto"/>
              <w:jc w:val="center"/>
              <w:rPr>
                <w:highlight w:val="none"/>
              </w:rPr>
            </w:pPr>
            <w:r>
              <w:rPr>
                <w:rFonts w:hint="eastAsia"/>
                <w:highlight w:val="none"/>
              </w:rPr>
              <w:t>套</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B326655">
            <w:pPr>
              <w:pStyle w:val="5"/>
              <w:spacing w:line="360" w:lineRule="auto"/>
              <w:jc w:val="center"/>
              <w:rPr>
                <w:highlight w:val="none"/>
              </w:rPr>
            </w:pPr>
            <w:r>
              <w:rPr>
                <w:highlight w:val="none"/>
              </w:rPr>
              <w:t>545</w:t>
            </w:r>
          </w:p>
        </w:tc>
      </w:tr>
      <w:tr w14:paraId="1DA5E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392" w:type="pct"/>
            <w:vMerge w:val="continue"/>
            <w:tcBorders>
              <w:left w:val="single" w:color="auto" w:sz="4" w:space="0"/>
              <w:bottom w:val="single" w:color="auto" w:sz="4" w:space="0"/>
              <w:right w:val="single" w:color="auto" w:sz="4" w:space="0"/>
            </w:tcBorders>
            <w:noWrap w:val="0"/>
            <w:tcMar>
              <w:left w:w="108" w:type="dxa"/>
              <w:right w:w="108" w:type="dxa"/>
            </w:tcMar>
            <w:vAlign w:val="center"/>
          </w:tcPr>
          <w:p w14:paraId="7B1ABBD5">
            <w:pPr>
              <w:pStyle w:val="5"/>
              <w:spacing w:line="360" w:lineRule="auto"/>
              <w:jc w:val="center"/>
              <w:rPr>
                <w:highlight w:val="none"/>
              </w:rPr>
            </w:pP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F44A736">
            <w:pPr>
              <w:spacing w:line="360" w:lineRule="auto"/>
              <w:jc w:val="center"/>
              <w:rPr>
                <w:rFonts w:ascii="宋体" w:hAnsi="宋体" w:cs="宋体"/>
                <w:sz w:val="24"/>
                <w:highlight w:val="none"/>
              </w:rPr>
            </w:pPr>
          </w:p>
        </w:tc>
        <w:tc>
          <w:tcPr>
            <w:tcW w:w="4062" w:type="pct"/>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65F0671">
            <w:pPr>
              <w:pStyle w:val="5"/>
              <w:spacing w:line="360" w:lineRule="auto"/>
              <w:jc w:val="left"/>
              <w:rPr>
                <w:rFonts w:hint="default" w:eastAsia="宋体"/>
                <w:highlight w:val="none"/>
                <w:lang w:val="en-US" w:eastAsia="zh-CN"/>
              </w:rPr>
            </w:pPr>
            <w:r>
              <w:rPr>
                <w:rFonts w:hint="eastAsia"/>
                <w:highlight w:val="none"/>
                <w:lang w:eastAsia="zh-CN"/>
              </w:rPr>
              <w:t>备注：其中配套上装</w:t>
            </w:r>
            <w:r>
              <w:rPr>
                <w:rFonts w:hint="eastAsia"/>
                <w:highlight w:val="none"/>
                <w:lang w:val="en-US" w:eastAsia="zh-CN"/>
              </w:rPr>
              <w:t>255元/件；</w:t>
            </w:r>
            <w:r>
              <w:rPr>
                <w:rFonts w:hint="eastAsia"/>
                <w:highlight w:val="none"/>
              </w:rPr>
              <w:t>配套</w:t>
            </w:r>
            <w:r>
              <w:rPr>
                <w:rFonts w:hint="eastAsia"/>
                <w:highlight w:val="none"/>
                <w:lang w:eastAsia="zh-CN"/>
              </w:rPr>
              <w:t>冬</w:t>
            </w:r>
            <w:r>
              <w:rPr>
                <w:rFonts w:hint="eastAsia"/>
                <w:highlight w:val="none"/>
              </w:rPr>
              <w:t>裤</w:t>
            </w:r>
            <w:r>
              <w:rPr>
                <w:rFonts w:hint="eastAsia"/>
                <w:highlight w:val="none"/>
                <w:lang w:val="en-US" w:eastAsia="zh-CN"/>
              </w:rPr>
              <w:t>200元/条；配套</w:t>
            </w:r>
            <w:r>
              <w:rPr>
                <w:rFonts w:hint="eastAsia"/>
                <w:highlight w:val="none"/>
              </w:rPr>
              <w:t>内胆</w:t>
            </w:r>
            <w:r>
              <w:rPr>
                <w:rFonts w:hint="eastAsia"/>
                <w:highlight w:val="none"/>
                <w:lang w:val="en-US" w:eastAsia="zh-CN"/>
              </w:rPr>
              <w:t>90元/件。</w:t>
            </w:r>
          </w:p>
        </w:tc>
      </w:tr>
      <w:tr w14:paraId="50C28F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5EFD3298">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0</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17E6231">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DC4774C">
            <w:pPr>
              <w:pStyle w:val="5"/>
              <w:spacing w:line="360" w:lineRule="auto"/>
              <w:rPr>
                <w:highlight w:val="none"/>
              </w:rPr>
            </w:pPr>
            <w:r>
              <w:rPr>
                <w:rFonts w:hint="eastAsia"/>
                <w:highlight w:val="none"/>
              </w:rPr>
              <w:t>夏装制式衬衣（短袖）</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1D57573">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C01C70E">
            <w:pPr>
              <w:pStyle w:val="5"/>
              <w:spacing w:line="360" w:lineRule="auto"/>
              <w:jc w:val="center"/>
              <w:rPr>
                <w:highlight w:val="none"/>
              </w:rPr>
            </w:pPr>
            <w:r>
              <w:rPr>
                <w:rFonts w:hint="eastAsia"/>
                <w:highlight w:val="none"/>
              </w:rPr>
              <w:t>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B93BDC5">
            <w:pPr>
              <w:pStyle w:val="5"/>
              <w:spacing w:line="360" w:lineRule="auto"/>
              <w:jc w:val="center"/>
              <w:rPr>
                <w:highlight w:val="none"/>
              </w:rPr>
            </w:pPr>
            <w:r>
              <w:rPr>
                <w:highlight w:val="none"/>
              </w:rPr>
              <w:t>80</w:t>
            </w:r>
          </w:p>
        </w:tc>
      </w:tr>
      <w:tr w14:paraId="0BF108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64422936">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1</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AA3C1BC">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663811C">
            <w:pPr>
              <w:pStyle w:val="5"/>
              <w:spacing w:line="360" w:lineRule="auto"/>
              <w:rPr>
                <w:highlight w:val="none"/>
              </w:rPr>
            </w:pPr>
            <w:r>
              <w:rPr>
                <w:rFonts w:hint="eastAsia"/>
                <w:highlight w:val="none"/>
              </w:rPr>
              <w:t>夏装制式衬衣（长袖）</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4918A0C">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42FCA5A">
            <w:pPr>
              <w:pStyle w:val="5"/>
              <w:spacing w:line="360" w:lineRule="auto"/>
              <w:jc w:val="center"/>
              <w:rPr>
                <w:highlight w:val="none"/>
              </w:rPr>
            </w:pPr>
            <w:r>
              <w:rPr>
                <w:rFonts w:hint="eastAsia"/>
                <w:highlight w:val="none"/>
              </w:rPr>
              <w:t>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F79B0E4">
            <w:pPr>
              <w:pStyle w:val="5"/>
              <w:spacing w:line="360" w:lineRule="auto"/>
              <w:jc w:val="center"/>
              <w:rPr>
                <w:highlight w:val="none"/>
              </w:rPr>
            </w:pPr>
            <w:r>
              <w:rPr>
                <w:highlight w:val="none"/>
              </w:rPr>
              <w:t>81</w:t>
            </w:r>
          </w:p>
        </w:tc>
      </w:tr>
      <w:tr w14:paraId="2DEBCD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3715C584">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2</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880BEBC">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9CAD20E">
            <w:pPr>
              <w:pStyle w:val="5"/>
              <w:spacing w:line="360" w:lineRule="auto"/>
              <w:rPr>
                <w:highlight w:val="none"/>
              </w:rPr>
            </w:pPr>
            <w:r>
              <w:rPr>
                <w:rFonts w:hint="eastAsia"/>
                <w:highlight w:val="none"/>
              </w:rPr>
              <w:t>夏裤</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FFE1158">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62D3571">
            <w:pPr>
              <w:pStyle w:val="5"/>
              <w:spacing w:line="360" w:lineRule="auto"/>
              <w:jc w:val="center"/>
              <w:rPr>
                <w:highlight w:val="none"/>
              </w:rPr>
            </w:pPr>
            <w:r>
              <w:rPr>
                <w:rFonts w:hint="eastAsia"/>
                <w:highlight w:val="none"/>
              </w:rPr>
              <w:t>条</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425C062">
            <w:pPr>
              <w:pStyle w:val="5"/>
              <w:spacing w:line="360" w:lineRule="auto"/>
              <w:jc w:val="center"/>
              <w:rPr>
                <w:highlight w:val="none"/>
              </w:rPr>
            </w:pPr>
            <w:r>
              <w:rPr>
                <w:highlight w:val="none"/>
              </w:rPr>
              <w:t>137</w:t>
            </w:r>
          </w:p>
        </w:tc>
      </w:tr>
      <w:tr w14:paraId="68C80D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D7C109C">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3</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7699C09">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A5EAE2E">
            <w:pPr>
              <w:pStyle w:val="5"/>
              <w:spacing w:line="360" w:lineRule="auto"/>
              <w:rPr>
                <w:highlight w:val="none"/>
              </w:rPr>
            </w:pPr>
            <w:r>
              <w:rPr>
                <w:rFonts w:hint="eastAsia"/>
                <w:highlight w:val="none"/>
              </w:rPr>
              <w:t>女裙</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0050742">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9B29171">
            <w:pPr>
              <w:pStyle w:val="5"/>
              <w:spacing w:line="360" w:lineRule="auto"/>
              <w:jc w:val="center"/>
              <w:rPr>
                <w:highlight w:val="none"/>
              </w:rPr>
            </w:pPr>
            <w:r>
              <w:rPr>
                <w:rFonts w:hint="eastAsia"/>
                <w:highlight w:val="none"/>
              </w:rPr>
              <w:t>条</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9A5DFCA">
            <w:pPr>
              <w:pStyle w:val="5"/>
              <w:spacing w:line="360" w:lineRule="auto"/>
              <w:jc w:val="center"/>
              <w:rPr>
                <w:highlight w:val="none"/>
              </w:rPr>
            </w:pPr>
            <w:r>
              <w:rPr>
                <w:highlight w:val="none"/>
              </w:rPr>
              <w:t>126</w:t>
            </w:r>
          </w:p>
        </w:tc>
      </w:tr>
      <w:tr w14:paraId="6FE16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3A08148">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4</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C111597">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AA6F583">
            <w:pPr>
              <w:pStyle w:val="5"/>
              <w:spacing w:line="360" w:lineRule="auto"/>
              <w:rPr>
                <w:highlight w:val="none"/>
              </w:rPr>
            </w:pPr>
            <w:r>
              <w:rPr>
                <w:rFonts w:hint="eastAsia"/>
                <w:highlight w:val="none"/>
              </w:rPr>
              <w:t>防寒大衣短款</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728556E">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56FADD2">
            <w:pPr>
              <w:pStyle w:val="5"/>
              <w:spacing w:line="360" w:lineRule="auto"/>
              <w:jc w:val="center"/>
              <w:rPr>
                <w:highlight w:val="none"/>
              </w:rPr>
            </w:pPr>
            <w:r>
              <w:rPr>
                <w:rFonts w:hint="eastAsia"/>
                <w:highlight w:val="none"/>
              </w:rPr>
              <w:t>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C7BC4DB">
            <w:pPr>
              <w:pStyle w:val="5"/>
              <w:spacing w:line="360" w:lineRule="auto"/>
              <w:jc w:val="center"/>
              <w:rPr>
                <w:highlight w:val="none"/>
              </w:rPr>
            </w:pPr>
            <w:r>
              <w:rPr>
                <w:highlight w:val="none"/>
              </w:rPr>
              <w:t>356</w:t>
            </w:r>
          </w:p>
        </w:tc>
      </w:tr>
      <w:tr w14:paraId="0A7D1E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8BF63EE">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5</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77EA5A4">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C1C3713">
            <w:pPr>
              <w:pStyle w:val="5"/>
              <w:spacing w:line="360" w:lineRule="auto"/>
              <w:rPr>
                <w:highlight w:val="none"/>
              </w:rPr>
            </w:pPr>
            <w:r>
              <w:rPr>
                <w:rFonts w:hint="eastAsia"/>
                <w:highlight w:val="none"/>
              </w:rPr>
              <w:t>单皮鞋</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8B325DA">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592F819">
            <w:pPr>
              <w:pStyle w:val="5"/>
              <w:spacing w:line="360" w:lineRule="auto"/>
              <w:jc w:val="center"/>
              <w:rPr>
                <w:highlight w:val="none"/>
              </w:rPr>
            </w:pPr>
            <w:r>
              <w:rPr>
                <w:rFonts w:hint="eastAsia"/>
                <w:highlight w:val="none"/>
              </w:rPr>
              <w:t>双</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FDCF07B">
            <w:pPr>
              <w:pStyle w:val="5"/>
              <w:spacing w:line="360" w:lineRule="auto"/>
              <w:jc w:val="center"/>
              <w:rPr>
                <w:highlight w:val="none"/>
              </w:rPr>
            </w:pPr>
            <w:r>
              <w:rPr>
                <w:highlight w:val="none"/>
              </w:rPr>
              <w:t>276</w:t>
            </w:r>
          </w:p>
        </w:tc>
      </w:tr>
      <w:tr w14:paraId="1E6C55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E284B11">
            <w:pPr>
              <w:pStyle w:val="5"/>
              <w:spacing w:line="360" w:lineRule="auto"/>
              <w:jc w:val="center"/>
              <w:rPr>
                <w:rFonts w:hint="eastAsia" w:eastAsia="宋体"/>
                <w:highlight w:val="none"/>
                <w:lang w:eastAsia="zh-CN"/>
              </w:rPr>
            </w:pPr>
            <w:r>
              <w:rPr>
                <w:highlight w:val="none"/>
              </w:rPr>
              <w:t>1</w:t>
            </w:r>
            <w:r>
              <w:rPr>
                <w:rFonts w:hint="eastAsia"/>
                <w:highlight w:val="none"/>
                <w:lang w:val="en-US" w:eastAsia="zh-CN"/>
              </w:rPr>
              <w:t>6</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0E7A041">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1E00EA4">
            <w:pPr>
              <w:pStyle w:val="5"/>
              <w:spacing w:line="360" w:lineRule="auto"/>
              <w:rPr>
                <w:highlight w:val="none"/>
              </w:rPr>
            </w:pPr>
            <w:r>
              <w:rPr>
                <w:rFonts w:hint="eastAsia"/>
                <w:highlight w:val="none"/>
              </w:rPr>
              <w:t>皮凉鞋</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62FB6E0">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A9E8F12">
            <w:pPr>
              <w:pStyle w:val="5"/>
              <w:spacing w:line="360" w:lineRule="auto"/>
              <w:jc w:val="center"/>
              <w:rPr>
                <w:highlight w:val="none"/>
              </w:rPr>
            </w:pPr>
            <w:r>
              <w:rPr>
                <w:rFonts w:hint="eastAsia"/>
                <w:highlight w:val="none"/>
              </w:rPr>
              <w:t>双</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7CFD629">
            <w:pPr>
              <w:pStyle w:val="5"/>
              <w:spacing w:line="360" w:lineRule="auto"/>
              <w:jc w:val="center"/>
              <w:rPr>
                <w:highlight w:val="none"/>
              </w:rPr>
            </w:pPr>
            <w:r>
              <w:rPr>
                <w:highlight w:val="none"/>
              </w:rPr>
              <w:t>276</w:t>
            </w:r>
          </w:p>
        </w:tc>
      </w:tr>
      <w:tr w14:paraId="2A2449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7C259AE">
            <w:pPr>
              <w:pStyle w:val="5"/>
              <w:spacing w:line="360" w:lineRule="auto"/>
              <w:jc w:val="center"/>
              <w:rPr>
                <w:rFonts w:hint="default" w:eastAsia="宋体"/>
                <w:highlight w:val="none"/>
                <w:lang w:val="en-US" w:eastAsia="zh-CN"/>
              </w:rPr>
            </w:pPr>
            <w:r>
              <w:rPr>
                <w:rFonts w:hint="eastAsia"/>
                <w:highlight w:val="none"/>
                <w:lang w:val="en-US" w:eastAsia="zh-CN"/>
              </w:rPr>
              <w:t>17</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E94F8BD">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7D124DF">
            <w:pPr>
              <w:pStyle w:val="5"/>
              <w:spacing w:line="360" w:lineRule="auto"/>
              <w:rPr>
                <w:highlight w:val="none"/>
              </w:rPr>
            </w:pPr>
            <w:r>
              <w:rPr>
                <w:rFonts w:hint="eastAsia"/>
                <w:highlight w:val="none"/>
              </w:rPr>
              <w:t>棉皮鞋</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F048392">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52652CB">
            <w:pPr>
              <w:pStyle w:val="5"/>
              <w:spacing w:line="360" w:lineRule="auto"/>
              <w:jc w:val="center"/>
              <w:rPr>
                <w:highlight w:val="none"/>
              </w:rPr>
            </w:pPr>
            <w:r>
              <w:rPr>
                <w:rFonts w:hint="eastAsia"/>
                <w:highlight w:val="none"/>
              </w:rPr>
              <w:t>双</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10A0197">
            <w:pPr>
              <w:pStyle w:val="5"/>
              <w:spacing w:line="360" w:lineRule="auto"/>
              <w:jc w:val="center"/>
              <w:rPr>
                <w:highlight w:val="none"/>
              </w:rPr>
            </w:pPr>
            <w:r>
              <w:rPr>
                <w:highlight w:val="none"/>
              </w:rPr>
              <w:t>341</w:t>
            </w:r>
          </w:p>
        </w:tc>
      </w:tr>
      <w:tr w14:paraId="4104B2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9991489">
            <w:pPr>
              <w:pStyle w:val="5"/>
              <w:spacing w:line="360" w:lineRule="auto"/>
              <w:jc w:val="center"/>
              <w:rPr>
                <w:rFonts w:hint="default" w:eastAsia="宋体"/>
                <w:highlight w:val="none"/>
                <w:lang w:val="en-US" w:eastAsia="zh-CN"/>
              </w:rPr>
            </w:pPr>
            <w:r>
              <w:rPr>
                <w:rFonts w:hint="eastAsia"/>
                <w:highlight w:val="none"/>
                <w:lang w:val="en-US" w:eastAsia="zh-CN"/>
              </w:rPr>
              <w:t>18</w:t>
            </w:r>
          </w:p>
        </w:tc>
        <w:tc>
          <w:tcPr>
            <w:tcW w:w="544" w:type="pct"/>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B1CA60F">
            <w:pPr>
              <w:pStyle w:val="5"/>
              <w:spacing w:line="360" w:lineRule="auto"/>
              <w:jc w:val="center"/>
              <w:rPr>
                <w:highlight w:val="none"/>
              </w:rPr>
            </w:pPr>
            <w:r>
              <w:rPr>
                <w:rFonts w:hint="eastAsia"/>
                <w:highlight w:val="none"/>
              </w:rPr>
              <w:t>标志标识</w:t>
            </w: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52FD4F7">
            <w:pPr>
              <w:pStyle w:val="5"/>
              <w:spacing w:line="360" w:lineRule="auto"/>
              <w:rPr>
                <w:highlight w:val="none"/>
              </w:rPr>
            </w:pPr>
            <w:r>
              <w:rPr>
                <w:rFonts w:hint="eastAsia"/>
                <w:highlight w:val="none"/>
              </w:rPr>
              <w:t>帽徽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D74CAC5">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F5C8C15">
            <w:pPr>
              <w:pStyle w:val="5"/>
              <w:spacing w:line="360" w:lineRule="auto"/>
              <w:jc w:val="center"/>
              <w:rPr>
                <w:highlight w:val="none"/>
              </w:rPr>
            </w:pPr>
            <w:r>
              <w:rPr>
                <w:rFonts w:hint="eastAsia"/>
                <w:highlight w:val="none"/>
              </w:rPr>
              <w:t>枚</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C114E97">
            <w:pPr>
              <w:pStyle w:val="5"/>
              <w:spacing w:line="360" w:lineRule="auto"/>
              <w:jc w:val="center"/>
              <w:rPr>
                <w:highlight w:val="none"/>
              </w:rPr>
            </w:pPr>
            <w:r>
              <w:rPr>
                <w:highlight w:val="none"/>
              </w:rPr>
              <w:t>10</w:t>
            </w:r>
          </w:p>
        </w:tc>
      </w:tr>
      <w:tr w14:paraId="59DA6A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6930B3C">
            <w:pPr>
              <w:pStyle w:val="5"/>
              <w:spacing w:line="360" w:lineRule="auto"/>
              <w:jc w:val="center"/>
              <w:rPr>
                <w:rFonts w:hint="default" w:eastAsia="宋体"/>
                <w:highlight w:val="none"/>
                <w:lang w:val="en-US" w:eastAsia="zh-CN"/>
              </w:rPr>
            </w:pPr>
            <w:r>
              <w:rPr>
                <w:rFonts w:hint="eastAsia"/>
                <w:highlight w:val="none"/>
                <w:lang w:val="en-US" w:eastAsia="zh-CN"/>
              </w:rPr>
              <w:t>19</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F658EA8">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4989EA4">
            <w:pPr>
              <w:pStyle w:val="5"/>
              <w:spacing w:line="360" w:lineRule="auto"/>
              <w:rPr>
                <w:highlight w:val="none"/>
              </w:rPr>
            </w:pPr>
            <w:r>
              <w:rPr>
                <w:rFonts w:hint="eastAsia"/>
                <w:highlight w:val="none"/>
              </w:rPr>
              <w:t>硬肩章</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5FFE1F0">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F19D7BE">
            <w:pPr>
              <w:pStyle w:val="5"/>
              <w:spacing w:line="360" w:lineRule="auto"/>
              <w:jc w:val="center"/>
              <w:rPr>
                <w:highlight w:val="none"/>
              </w:rPr>
            </w:pPr>
            <w:r>
              <w:rPr>
                <w:rFonts w:hint="eastAsia"/>
                <w:highlight w:val="none"/>
              </w:rPr>
              <w:t>付</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C764B6A">
            <w:pPr>
              <w:pStyle w:val="5"/>
              <w:spacing w:line="360" w:lineRule="auto"/>
              <w:jc w:val="center"/>
              <w:rPr>
                <w:highlight w:val="none"/>
              </w:rPr>
            </w:pPr>
            <w:r>
              <w:rPr>
                <w:highlight w:val="none"/>
              </w:rPr>
              <w:t>18</w:t>
            </w:r>
          </w:p>
        </w:tc>
      </w:tr>
      <w:tr w14:paraId="199AD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A220B42">
            <w:pPr>
              <w:pStyle w:val="5"/>
              <w:spacing w:line="360" w:lineRule="auto"/>
              <w:jc w:val="center"/>
              <w:rPr>
                <w:rFonts w:hint="eastAsia" w:eastAsia="宋体"/>
                <w:highlight w:val="none"/>
                <w:lang w:val="en-US" w:eastAsia="zh-CN"/>
              </w:rPr>
            </w:pPr>
            <w:r>
              <w:rPr>
                <w:highlight w:val="none"/>
              </w:rPr>
              <w:t>2</w:t>
            </w:r>
            <w:r>
              <w:rPr>
                <w:rFonts w:hint="eastAsia"/>
                <w:highlight w:val="none"/>
                <w:lang w:val="en-US" w:eastAsia="zh-CN"/>
              </w:rPr>
              <w:t>0</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4A8F79A">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353E0B0">
            <w:pPr>
              <w:pStyle w:val="5"/>
              <w:spacing w:line="360" w:lineRule="auto"/>
              <w:rPr>
                <w:highlight w:val="none"/>
              </w:rPr>
            </w:pPr>
            <w:r>
              <w:rPr>
                <w:rFonts w:hint="eastAsia"/>
                <w:highlight w:val="none"/>
              </w:rPr>
              <w:t>软肩章</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B68E82A">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29BB932">
            <w:pPr>
              <w:pStyle w:val="5"/>
              <w:spacing w:line="360" w:lineRule="auto"/>
              <w:jc w:val="center"/>
              <w:rPr>
                <w:highlight w:val="none"/>
              </w:rPr>
            </w:pPr>
            <w:r>
              <w:rPr>
                <w:rFonts w:hint="eastAsia"/>
                <w:highlight w:val="none"/>
              </w:rPr>
              <w:t>付</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306CE9B">
            <w:pPr>
              <w:pStyle w:val="5"/>
              <w:spacing w:line="360" w:lineRule="auto"/>
              <w:jc w:val="center"/>
              <w:rPr>
                <w:highlight w:val="none"/>
              </w:rPr>
            </w:pPr>
            <w:r>
              <w:rPr>
                <w:highlight w:val="none"/>
              </w:rPr>
              <w:t>7.8</w:t>
            </w:r>
          </w:p>
        </w:tc>
      </w:tr>
      <w:tr w14:paraId="0B0100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BAEBC84">
            <w:pPr>
              <w:pStyle w:val="5"/>
              <w:spacing w:line="360" w:lineRule="auto"/>
              <w:jc w:val="center"/>
              <w:rPr>
                <w:rFonts w:hint="eastAsia" w:eastAsia="宋体"/>
                <w:highlight w:val="none"/>
                <w:lang w:eastAsia="zh-CN"/>
              </w:rPr>
            </w:pPr>
            <w:r>
              <w:rPr>
                <w:highlight w:val="none"/>
              </w:rPr>
              <w:t>2</w:t>
            </w:r>
            <w:r>
              <w:rPr>
                <w:rFonts w:hint="eastAsia"/>
                <w:highlight w:val="none"/>
                <w:lang w:val="en-US" w:eastAsia="zh-CN"/>
              </w:rPr>
              <w:t>1</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97B4A5F">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C067BF5">
            <w:pPr>
              <w:pStyle w:val="5"/>
              <w:spacing w:line="360" w:lineRule="auto"/>
              <w:rPr>
                <w:highlight w:val="none"/>
              </w:rPr>
            </w:pPr>
            <w:r>
              <w:rPr>
                <w:rFonts w:hint="eastAsia"/>
                <w:highlight w:val="none"/>
              </w:rPr>
              <w:t>套式肩章</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24DCDDC">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655547C">
            <w:pPr>
              <w:pStyle w:val="5"/>
              <w:spacing w:line="360" w:lineRule="auto"/>
              <w:jc w:val="center"/>
              <w:rPr>
                <w:highlight w:val="none"/>
              </w:rPr>
            </w:pPr>
            <w:r>
              <w:rPr>
                <w:rFonts w:hint="eastAsia"/>
                <w:highlight w:val="none"/>
              </w:rPr>
              <w:t>付</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FCA4D4E">
            <w:pPr>
              <w:pStyle w:val="5"/>
              <w:spacing w:line="360" w:lineRule="auto"/>
              <w:jc w:val="center"/>
              <w:rPr>
                <w:highlight w:val="none"/>
              </w:rPr>
            </w:pPr>
            <w:r>
              <w:rPr>
                <w:highlight w:val="none"/>
              </w:rPr>
              <w:t>5.5</w:t>
            </w:r>
          </w:p>
        </w:tc>
      </w:tr>
      <w:tr w14:paraId="6B7D9A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DF42310">
            <w:pPr>
              <w:pStyle w:val="5"/>
              <w:spacing w:line="360" w:lineRule="auto"/>
              <w:jc w:val="center"/>
              <w:rPr>
                <w:rFonts w:hint="eastAsia" w:eastAsia="宋体"/>
                <w:highlight w:val="none"/>
                <w:lang w:eastAsia="zh-CN"/>
              </w:rPr>
            </w:pPr>
            <w:r>
              <w:rPr>
                <w:highlight w:val="none"/>
              </w:rPr>
              <w:t>2</w:t>
            </w:r>
            <w:r>
              <w:rPr>
                <w:rFonts w:hint="eastAsia"/>
                <w:highlight w:val="none"/>
                <w:lang w:val="en-US" w:eastAsia="zh-CN"/>
              </w:rPr>
              <w:t>2</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7C59FC9">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7F09D30">
            <w:pPr>
              <w:pStyle w:val="5"/>
              <w:spacing w:line="360" w:lineRule="auto"/>
              <w:rPr>
                <w:highlight w:val="none"/>
              </w:rPr>
            </w:pPr>
            <w:r>
              <w:rPr>
                <w:rFonts w:hint="eastAsia"/>
                <w:highlight w:val="none"/>
              </w:rPr>
              <w:t>领花</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06AB4AE">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0EFD0D0">
            <w:pPr>
              <w:pStyle w:val="5"/>
              <w:spacing w:line="360" w:lineRule="auto"/>
              <w:jc w:val="center"/>
              <w:rPr>
                <w:highlight w:val="none"/>
              </w:rPr>
            </w:pPr>
            <w:r>
              <w:rPr>
                <w:rFonts w:hint="eastAsia"/>
                <w:highlight w:val="none"/>
              </w:rPr>
              <w:t>付</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8601AD2">
            <w:pPr>
              <w:pStyle w:val="5"/>
              <w:spacing w:line="360" w:lineRule="auto"/>
              <w:jc w:val="center"/>
              <w:rPr>
                <w:highlight w:val="none"/>
              </w:rPr>
            </w:pPr>
            <w:r>
              <w:rPr>
                <w:highlight w:val="none"/>
              </w:rPr>
              <w:t>7</w:t>
            </w:r>
          </w:p>
        </w:tc>
      </w:tr>
      <w:tr w14:paraId="66E41E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082664F">
            <w:pPr>
              <w:pStyle w:val="5"/>
              <w:spacing w:line="360" w:lineRule="auto"/>
              <w:jc w:val="center"/>
              <w:rPr>
                <w:rFonts w:hint="eastAsia" w:eastAsia="宋体"/>
                <w:highlight w:val="cyan"/>
                <w:lang w:eastAsia="zh-CN"/>
              </w:rPr>
            </w:pPr>
            <w:r>
              <w:rPr>
                <w:highlight w:val="cyan"/>
              </w:rPr>
              <w:t>2</w:t>
            </w:r>
            <w:r>
              <w:rPr>
                <w:rFonts w:hint="eastAsia"/>
                <w:highlight w:val="cyan"/>
                <w:lang w:val="en-US" w:eastAsia="zh-CN"/>
              </w:rPr>
              <w:t>3</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5FB845C">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4B9B664">
            <w:pPr>
              <w:pStyle w:val="5"/>
              <w:spacing w:line="360" w:lineRule="auto"/>
              <w:rPr>
                <w:highlight w:val="none"/>
              </w:rPr>
            </w:pPr>
            <w:r>
              <w:rPr>
                <w:rFonts w:hint="eastAsia"/>
                <w:highlight w:val="none"/>
              </w:rPr>
              <w:t>臂章</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7A68DE7">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C0C0D92">
            <w:pPr>
              <w:pStyle w:val="5"/>
              <w:spacing w:line="360" w:lineRule="auto"/>
              <w:jc w:val="center"/>
              <w:rPr>
                <w:highlight w:val="none"/>
              </w:rPr>
            </w:pPr>
            <w:r>
              <w:rPr>
                <w:rFonts w:hint="eastAsia"/>
                <w:highlight w:val="none"/>
              </w:rPr>
              <w:t>付</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8BAEEB7">
            <w:pPr>
              <w:pStyle w:val="5"/>
              <w:spacing w:line="360" w:lineRule="auto"/>
              <w:jc w:val="center"/>
              <w:rPr>
                <w:highlight w:val="none"/>
              </w:rPr>
            </w:pPr>
            <w:r>
              <w:rPr>
                <w:highlight w:val="none"/>
              </w:rPr>
              <w:t>4.5</w:t>
            </w:r>
          </w:p>
        </w:tc>
      </w:tr>
      <w:tr w14:paraId="0394A9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0DB3E41">
            <w:pPr>
              <w:pStyle w:val="5"/>
              <w:spacing w:line="360" w:lineRule="auto"/>
              <w:jc w:val="center"/>
              <w:rPr>
                <w:rFonts w:hint="eastAsia" w:eastAsia="宋体"/>
                <w:highlight w:val="none"/>
                <w:lang w:eastAsia="zh-CN"/>
              </w:rPr>
            </w:pPr>
            <w:r>
              <w:rPr>
                <w:highlight w:val="none"/>
              </w:rPr>
              <w:t>2</w:t>
            </w:r>
            <w:r>
              <w:rPr>
                <w:rFonts w:hint="eastAsia"/>
                <w:highlight w:val="none"/>
                <w:lang w:val="en-US" w:eastAsia="zh-CN"/>
              </w:rPr>
              <w:t>4</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CC916C1">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0F54866">
            <w:pPr>
              <w:pStyle w:val="5"/>
              <w:spacing w:line="360" w:lineRule="auto"/>
              <w:rPr>
                <w:highlight w:val="none"/>
              </w:rPr>
            </w:pPr>
            <w:r>
              <w:rPr>
                <w:rFonts w:hint="eastAsia"/>
                <w:highlight w:val="none"/>
              </w:rPr>
              <w:t>硬胸徽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D475238">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D818589">
            <w:pPr>
              <w:pStyle w:val="5"/>
              <w:spacing w:line="360" w:lineRule="auto"/>
              <w:jc w:val="center"/>
              <w:rPr>
                <w:highlight w:val="none"/>
              </w:rPr>
            </w:pPr>
            <w:r>
              <w:rPr>
                <w:rFonts w:hint="eastAsia"/>
                <w:highlight w:val="none"/>
              </w:rPr>
              <w:t>枚</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8052F57">
            <w:pPr>
              <w:pStyle w:val="5"/>
              <w:spacing w:line="360" w:lineRule="auto"/>
              <w:jc w:val="center"/>
              <w:rPr>
                <w:highlight w:val="none"/>
              </w:rPr>
            </w:pPr>
            <w:r>
              <w:rPr>
                <w:highlight w:val="none"/>
              </w:rPr>
              <w:t>8</w:t>
            </w:r>
          </w:p>
        </w:tc>
      </w:tr>
      <w:tr w14:paraId="6C662D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5A4E55D">
            <w:pPr>
              <w:pStyle w:val="5"/>
              <w:spacing w:line="360" w:lineRule="auto"/>
              <w:jc w:val="center"/>
              <w:rPr>
                <w:rFonts w:hint="eastAsia" w:eastAsia="宋体"/>
                <w:highlight w:val="none"/>
                <w:lang w:eastAsia="zh-CN"/>
              </w:rPr>
            </w:pPr>
            <w:r>
              <w:rPr>
                <w:highlight w:val="none"/>
              </w:rPr>
              <w:t>2</w:t>
            </w:r>
            <w:r>
              <w:rPr>
                <w:rFonts w:hint="eastAsia"/>
                <w:highlight w:val="none"/>
                <w:lang w:val="en-US" w:eastAsia="zh-CN"/>
              </w:rPr>
              <w:t>5</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56E7622">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B3414C4">
            <w:pPr>
              <w:pStyle w:val="5"/>
              <w:spacing w:line="360" w:lineRule="auto"/>
              <w:rPr>
                <w:highlight w:val="none"/>
              </w:rPr>
            </w:pPr>
            <w:r>
              <w:rPr>
                <w:rFonts w:hint="eastAsia"/>
                <w:highlight w:val="none"/>
              </w:rPr>
              <w:t>软胸徽</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E48F970">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8DAD8DC">
            <w:pPr>
              <w:pStyle w:val="5"/>
              <w:spacing w:line="360" w:lineRule="auto"/>
              <w:jc w:val="center"/>
              <w:rPr>
                <w:highlight w:val="none"/>
              </w:rPr>
            </w:pPr>
            <w:r>
              <w:rPr>
                <w:rFonts w:hint="eastAsia"/>
                <w:highlight w:val="none"/>
              </w:rPr>
              <w:t>枚</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593834F">
            <w:pPr>
              <w:pStyle w:val="5"/>
              <w:spacing w:line="360" w:lineRule="auto"/>
              <w:jc w:val="center"/>
              <w:rPr>
                <w:highlight w:val="none"/>
              </w:rPr>
            </w:pPr>
            <w:r>
              <w:rPr>
                <w:highlight w:val="none"/>
              </w:rPr>
              <w:t>3</w:t>
            </w:r>
          </w:p>
        </w:tc>
      </w:tr>
      <w:tr w14:paraId="78CF44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5D88B15">
            <w:pPr>
              <w:pStyle w:val="5"/>
              <w:spacing w:line="360" w:lineRule="auto"/>
              <w:jc w:val="center"/>
              <w:rPr>
                <w:rFonts w:hint="eastAsia" w:eastAsia="宋体"/>
                <w:highlight w:val="none"/>
                <w:lang w:eastAsia="zh-CN"/>
              </w:rPr>
            </w:pPr>
            <w:r>
              <w:rPr>
                <w:highlight w:val="none"/>
              </w:rPr>
              <w:t>2</w:t>
            </w:r>
            <w:r>
              <w:rPr>
                <w:rFonts w:hint="eastAsia"/>
                <w:highlight w:val="none"/>
                <w:lang w:val="en-US" w:eastAsia="zh-CN"/>
              </w:rPr>
              <w:t>6</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5C4AD51">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F94BC02">
            <w:pPr>
              <w:pStyle w:val="5"/>
              <w:spacing w:line="360" w:lineRule="auto"/>
              <w:rPr>
                <w:highlight w:val="none"/>
              </w:rPr>
            </w:pPr>
            <w:r>
              <w:rPr>
                <w:rFonts w:hint="eastAsia"/>
                <w:highlight w:val="none"/>
              </w:rPr>
              <w:t>硬胸号</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01AD916">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13592C4">
            <w:pPr>
              <w:pStyle w:val="5"/>
              <w:spacing w:line="360" w:lineRule="auto"/>
              <w:jc w:val="center"/>
              <w:rPr>
                <w:highlight w:val="none"/>
              </w:rPr>
            </w:pPr>
            <w:r>
              <w:rPr>
                <w:rFonts w:hint="eastAsia"/>
                <w:highlight w:val="none"/>
              </w:rPr>
              <w:t>枚</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3F5FDCB">
            <w:pPr>
              <w:pStyle w:val="5"/>
              <w:spacing w:line="360" w:lineRule="auto"/>
              <w:jc w:val="center"/>
              <w:rPr>
                <w:highlight w:val="none"/>
              </w:rPr>
            </w:pPr>
            <w:r>
              <w:rPr>
                <w:highlight w:val="none"/>
              </w:rPr>
              <w:t>8</w:t>
            </w:r>
          </w:p>
        </w:tc>
      </w:tr>
      <w:tr w14:paraId="360B84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89EBCD9">
            <w:pPr>
              <w:pStyle w:val="5"/>
              <w:spacing w:line="360" w:lineRule="auto"/>
              <w:jc w:val="center"/>
              <w:rPr>
                <w:rFonts w:hint="default" w:eastAsia="宋体"/>
                <w:highlight w:val="none"/>
                <w:lang w:val="en-US" w:eastAsia="zh-CN"/>
              </w:rPr>
            </w:pPr>
            <w:r>
              <w:rPr>
                <w:rFonts w:hint="eastAsia"/>
                <w:highlight w:val="none"/>
                <w:lang w:val="en-US" w:eastAsia="zh-CN"/>
              </w:rPr>
              <w:t>27</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A61C2C2">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9F000DB">
            <w:pPr>
              <w:pStyle w:val="5"/>
              <w:spacing w:line="360" w:lineRule="auto"/>
              <w:rPr>
                <w:highlight w:val="none"/>
              </w:rPr>
            </w:pPr>
            <w:r>
              <w:rPr>
                <w:rFonts w:hint="eastAsia"/>
                <w:highlight w:val="none"/>
              </w:rPr>
              <w:t>软胸号</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618D43D">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C5695E7">
            <w:pPr>
              <w:pStyle w:val="5"/>
              <w:spacing w:line="360" w:lineRule="auto"/>
              <w:jc w:val="center"/>
              <w:rPr>
                <w:highlight w:val="none"/>
              </w:rPr>
            </w:pPr>
            <w:r>
              <w:rPr>
                <w:rFonts w:hint="eastAsia"/>
                <w:highlight w:val="none"/>
              </w:rPr>
              <w:t>枚</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BFA0B33">
            <w:pPr>
              <w:pStyle w:val="5"/>
              <w:spacing w:line="360" w:lineRule="auto"/>
              <w:jc w:val="center"/>
              <w:rPr>
                <w:highlight w:val="none"/>
              </w:rPr>
            </w:pPr>
            <w:r>
              <w:rPr>
                <w:highlight w:val="none"/>
              </w:rPr>
              <w:t>2.5</w:t>
            </w:r>
          </w:p>
        </w:tc>
      </w:tr>
      <w:tr w14:paraId="321D94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9002A33">
            <w:pPr>
              <w:pStyle w:val="5"/>
              <w:spacing w:line="360" w:lineRule="auto"/>
              <w:jc w:val="center"/>
              <w:rPr>
                <w:rFonts w:hint="default" w:eastAsia="宋体"/>
                <w:highlight w:val="none"/>
                <w:lang w:val="en-US" w:eastAsia="zh-CN"/>
              </w:rPr>
            </w:pPr>
            <w:r>
              <w:rPr>
                <w:rFonts w:hint="eastAsia"/>
                <w:highlight w:val="none"/>
                <w:lang w:val="en-US" w:eastAsia="zh-CN"/>
              </w:rPr>
              <w:t>28</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F8A3CFB">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3DBD7BA">
            <w:pPr>
              <w:pStyle w:val="5"/>
              <w:spacing w:line="360" w:lineRule="auto"/>
              <w:rPr>
                <w:highlight w:val="none"/>
              </w:rPr>
            </w:pPr>
            <w:r>
              <w:rPr>
                <w:rFonts w:hint="eastAsia"/>
                <w:highlight w:val="none"/>
              </w:rPr>
              <w:t>领带</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98F98D4">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4431CCD">
            <w:pPr>
              <w:pStyle w:val="5"/>
              <w:spacing w:line="360" w:lineRule="auto"/>
              <w:jc w:val="center"/>
              <w:rPr>
                <w:highlight w:val="none"/>
              </w:rPr>
            </w:pPr>
            <w:r>
              <w:rPr>
                <w:rFonts w:hint="eastAsia"/>
                <w:highlight w:val="none"/>
              </w:rPr>
              <w:t>条</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2B68920">
            <w:pPr>
              <w:pStyle w:val="5"/>
              <w:spacing w:line="360" w:lineRule="auto"/>
              <w:jc w:val="center"/>
              <w:rPr>
                <w:highlight w:val="none"/>
              </w:rPr>
            </w:pPr>
            <w:r>
              <w:rPr>
                <w:highlight w:val="none"/>
              </w:rPr>
              <w:t>21</w:t>
            </w:r>
          </w:p>
        </w:tc>
      </w:tr>
      <w:tr w14:paraId="5C3084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781CBD7">
            <w:pPr>
              <w:pStyle w:val="5"/>
              <w:spacing w:line="360" w:lineRule="auto"/>
              <w:jc w:val="center"/>
              <w:rPr>
                <w:rFonts w:hint="default" w:eastAsia="宋体"/>
                <w:highlight w:val="none"/>
                <w:lang w:val="en-US" w:eastAsia="zh-CN"/>
              </w:rPr>
            </w:pPr>
            <w:r>
              <w:rPr>
                <w:rFonts w:hint="eastAsia"/>
                <w:highlight w:val="none"/>
                <w:lang w:val="en-US" w:eastAsia="zh-CN"/>
              </w:rPr>
              <w:t>29</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5099F8B">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6254D45">
            <w:pPr>
              <w:pStyle w:val="5"/>
              <w:spacing w:line="360" w:lineRule="auto"/>
              <w:rPr>
                <w:highlight w:val="none"/>
              </w:rPr>
            </w:pPr>
            <w:r>
              <w:rPr>
                <w:rFonts w:hint="eastAsia"/>
                <w:highlight w:val="none"/>
              </w:rPr>
              <w:t>领带卡</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D2D89A9">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732A745">
            <w:pPr>
              <w:pStyle w:val="5"/>
              <w:spacing w:line="360" w:lineRule="auto"/>
              <w:jc w:val="center"/>
              <w:rPr>
                <w:highlight w:val="none"/>
              </w:rPr>
            </w:pPr>
            <w:r>
              <w:rPr>
                <w:rFonts w:hint="eastAsia"/>
                <w:highlight w:val="none"/>
              </w:rPr>
              <w:t>枚</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1F77A1A">
            <w:pPr>
              <w:pStyle w:val="5"/>
              <w:spacing w:line="360" w:lineRule="auto"/>
              <w:jc w:val="center"/>
              <w:rPr>
                <w:highlight w:val="none"/>
              </w:rPr>
            </w:pPr>
            <w:r>
              <w:rPr>
                <w:highlight w:val="none"/>
              </w:rPr>
              <w:t>8</w:t>
            </w:r>
          </w:p>
        </w:tc>
      </w:tr>
      <w:tr w14:paraId="556014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6A3FEAA">
            <w:pPr>
              <w:pStyle w:val="5"/>
              <w:spacing w:line="360" w:lineRule="auto"/>
              <w:jc w:val="center"/>
              <w:rPr>
                <w:rFonts w:hint="eastAsia" w:eastAsia="宋体"/>
                <w:highlight w:val="none"/>
                <w:lang w:eastAsia="zh-CN"/>
              </w:rPr>
            </w:pPr>
            <w:r>
              <w:rPr>
                <w:highlight w:val="none"/>
              </w:rPr>
              <w:t>3</w:t>
            </w:r>
            <w:r>
              <w:rPr>
                <w:rFonts w:hint="eastAsia"/>
                <w:highlight w:val="none"/>
                <w:lang w:val="en-US" w:eastAsia="zh-CN"/>
              </w:rPr>
              <w:t>0</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CEB2216">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24A3A06">
            <w:pPr>
              <w:pStyle w:val="5"/>
              <w:spacing w:line="360" w:lineRule="auto"/>
              <w:rPr>
                <w:highlight w:val="none"/>
              </w:rPr>
            </w:pPr>
            <w:r>
              <w:rPr>
                <w:rFonts w:hint="eastAsia"/>
                <w:highlight w:val="none"/>
              </w:rPr>
              <w:t>腰带</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91BEE7A">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F8D5350">
            <w:pPr>
              <w:pStyle w:val="5"/>
              <w:spacing w:line="360" w:lineRule="auto"/>
              <w:jc w:val="center"/>
              <w:rPr>
                <w:highlight w:val="none"/>
              </w:rPr>
            </w:pPr>
            <w:r>
              <w:rPr>
                <w:rFonts w:hint="eastAsia"/>
                <w:highlight w:val="none"/>
              </w:rPr>
              <w:t>条</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8837E5E">
            <w:pPr>
              <w:pStyle w:val="5"/>
              <w:spacing w:line="360" w:lineRule="auto"/>
              <w:jc w:val="center"/>
              <w:rPr>
                <w:highlight w:val="none"/>
              </w:rPr>
            </w:pPr>
            <w:r>
              <w:rPr>
                <w:highlight w:val="none"/>
              </w:rPr>
              <w:t>55</w:t>
            </w:r>
          </w:p>
        </w:tc>
      </w:tr>
      <w:tr w14:paraId="2E2FFF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1DCA95D1">
            <w:pPr>
              <w:pStyle w:val="5"/>
              <w:spacing w:line="360" w:lineRule="auto"/>
              <w:jc w:val="center"/>
              <w:rPr>
                <w:rFonts w:hint="eastAsia" w:eastAsia="宋体"/>
                <w:highlight w:val="none"/>
                <w:lang w:eastAsia="zh-CN"/>
              </w:rPr>
            </w:pPr>
            <w:r>
              <w:rPr>
                <w:highlight w:val="none"/>
              </w:rPr>
              <w:t>3</w:t>
            </w:r>
            <w:r>
              <w:rPr>
                <w:rFonts w:hint="eastAsia"/>
                <w:highlight w:val="none"/>
                <w:lang w:val="en-US" w:eastAsia="zh-CN"/>
              </w:rPr>
              <w:t>1</w:t>
            </w:r>
          </w:p>
        </w:tc>
        <w:tc>
          <w:tcPr>
            <w:tcW w:w="544" w:type="pct"/>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99EE838">
            <w:pPr>
              <w:pStyle w:val="5"/>
              <w:spacing w:line="360" w:lineRule="auto"/>
              <w:jc w:val="center"/>
              <w:rPr>
                <w:highlight w:val="none"/>
              </w:rPr>
            </w:pPr>
            <w:r>
              <w:rPr>
                <w:rFonts w:hint="eastAsia"/>
                <w:highlight w:val="none"/>
              </w:rPr>
              <w:t>装 具</w:t>
            </w: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51702BC">
            <w:pPr>
              <w:pStyle w:val="5"/>
              <w:spacing w:line="360" w:lineRule="auto"/>
              <w:rPr>
                <w:highlight w:val="none"/>
              </w:rPr>
            </w:pPr>
            <w:r>
              <w:rPr>
                <w:rFonts w:hint="eastAsia"/>
                <w:highlight w:val="none"/>
              </w:rPr>
              <w:t>反光背心</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66A9C132">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565AA663">
            <w:pPr>
              <w:pStyle w:val="5"/>
              <w:spacing w:line="360" w:lineRule="auto"/>
              <w:jc w:val="center"/>
              <w:rPr>
                <w:highlight w:val="none"/>
              </w:rPr>
            </w:pPr>
            <w:r>
              <w:rPr>
                <w:rFonts w:hint="eastAsia"/>
                <w:highlight w:val="none"/>
              </w:rPr>
              <w:t>件</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319C045">
            <w:pPr>
              <w:pStyle w:val="5"/>
              <w:spacing w:line="360" w:lineRule="auto"/>
              <w:jc w:val="center"/>
              <w:rPr>
                <w:highlight w:val="none"/>
              </w:rPr>
            </w:pPr>
            <w:r>
              <w:rPr>
                <w:highlight w:val="none"/>
              </w:rPr>
              <w:t>135</w:t>
            </w:r>
          </w:p>
        </w:tc>
      </w:tr>
      <w:tr w14:paraId="5D0403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25D32D1">
            <w:pPr>
              <w:pStyle w:val="5"/>
              <w:spacing w:line="360" w:lineRule="auto"/>
              <w:jc w:val="center"/>
              <w:rPr>
                <w:rFonts w:hint="eastAsia" w:eastAsia="宋体"/>
                <w:highlight w:val="none"/>
                <w:lang w:eastAsia="zh-CN"/>
              </w:rPr>
            </w:pPr>
            <w:r>
              <w:rPr>
                <w:highlight w:val="none"/>
              </w:rPr>
              <w:t>3</w:t>
            </w:r>
            <w:r>
              <w:rPr>
                <w:rFonts w:hint="eastAsia"/>
                <w:highlight w:val="none"/>
                <w:lang w:val="en-US" w:eastAsia="zh-CN"/>
              </w:rPr>
              <w:t>2</w:t>
            </w:r>
          </w:p>
        </w:tc>
        <w:tc>
          <w:tcPr>
            <w:tcW w:w="544"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2D9DA9AC">
            <w:pPr>
              <w:spacing w:line="360" w:lineRule="auto"/>
              <w:jc w:val="center"/>
              <w:rPr>
                <w:rFonts w:ascii="宋体" w:hAnsi="宋体" w:cs="宋体"/>
                <w:sz w:val="24"/>
                <w:highlight w:val="none"/>
              </w:rPr>
            </w:pPr>
          </w:p>
        </w:tc>
        <w:tc>
          <w:tcPr>
            <w:tcW w:w="1731"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054E0D69">
            <w:pPr>
              <w:pStyle w:val="5"/>
              <w:spacing w:line="360" w:lineRule="auto"/>
              <w:rPr>
                <w:highlight w:val="none"/>
              </w:rPr>
            </w:pPr>
            <w:r>
              <w:rPr>
                <w:rFonts w:hint="eastAsia"/>
                <w:highlight w:val="none"/>
              </w:rPr>
              <w:t>连帽雨衣（含雨靴）</w:t>
            </w:r>
          </w:p>
        </w:tc>
        <w:tc>
          <w:tcPr>
            <w:tcW w:w="793"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4F3B2B21">
            <w:pPr>
              <w:pStyle w:val="5"/>
              <w:spacing w:line="360" w:lineRule="auto"/>
              <w:jc w:val="center"/>
              <w:rPr>
                <w:highlight w:val="none"/>
              </w:rPr>
            </w:pPr>
            <w:r>
              <w:rPr>
                <w:highlight w:val="none"/>
              </w:rPr>
              <w:t>1</w:t>
            </w:r>
          </w:p>
        </w:tc>
        <w:tc>
          <w:tcPr>
            <w:tcW w:w="517"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37E8B96E">
            <w:pPr>
              <w:pStyle w:val="5"/>
              <w:spacing w:line="360" w:lineRule="auto"/>
              <w:jc w:val="center"/>
              <w:rPr>
                <w:highlight w:val="none"/>
              </w:rPr>
            </w:pPr>
            <w:r>
              <w:rPr>
                <w:rFonts w:hint="eastAsia"/>
                <w:highlight w:val="none"/>
              </w:rPr>
              <w:t>套</w:t>
            </w:r>
          </w:p>
        </w:tc>
        <w:tc>
          <w:tcPr>
            <w:tcW w:w="102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A4739E4">
            <w:pPr>
              <w:pStyle w:val="5"/>
              <w:spacing w:line="360" w:lineRule="auto"/>
              <w:jc w:val="center"/>
              <w:rPr>
                <w:highlight w:val="none"/>
              </w:rPr>
            </w:pPr>
            <w:r>
              <w:rPr>
                <w:highlight w:val="none"/>
              </w:rPr>
              <w:t>275</w:t>
            </w:r>
          </w:p>
        </w:tc>
      </w:tr>
      <w:tr w14:paraId="7AD5F9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3" w:hRule="atLeast"/>
        </w:trPr>
        <w:tc>
          <w:tcPr>
            <w:tcW w:w="392" w:type="pct"/>
            <w:tcBorders>
              <w:top w:val="single" w:color="auto" w:sz="4" w:space="0"/>
              <w:left w:val="single" w:color="auto" w:sz="4" w:space="0"/>
              <w:bottom w:val="single" w:color="auto" w:sz="4" w:space="0"/>
              <w:right w:val="single" w:color="auto" w:sz="4" w:space="0"/>
            </w:tcBorders>
            <w:noWrap w:val="0"/>
            <w:vAlign w:val="top"/>
          </w:tcPr>
          <w:p w14:paraId="6BA067E5">
            <w:pPr>
              <w:pStyle w:val="5"/>
              <w:spacing w:line="360" w:lineRule="auto"/>
              <w:jc w:val="center"/>
              <w:rPr>
                <w:rFonts w:hint="eastAsia"/>
                <w:highlight w:val="none"/>
              </w:rPr>
            </w:pPr>
          </w:p>
        </w:tc>
        <w:tc>
          <w:tcPr>
            <w:tcW w:w="4607" w:type="pct"/>
            <w:gridSpan w:val="5"/>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14:paraId="7997BEBB">
            <w:pPr>
              <w:pStyle w:val="5"/>
              <w:spacing w:line="360" w:lineRule="auto"/>
              <w:jc w:val="center"/>
              <w:rPr>
                <w:rFonts w:hint="eastAsia" w:eastAsia="宋体"/>
                <w:highlight w:val="none"/>
                <w:lang w:val="en-US" w:eastAsia="zh-CN"/>
              </w:rPr>
            </w:pPr>
            <w:r>
              <w:rPr>
                <w:rFonts w:hint="eastAsia"/>
                <w:highlight w:val="none"/>
              </w:rPr>
              <w:t>￥：</w:t>
            </w:r>
            <w:r>
              <w:rPr>
                <w:rFonts w:hint="eastAsia"/>
                <w:highlight w:val="none"/>
                <w:lang w:val="en-US" w:eastAsia="zh-CN"/>
              </w:rPr>
              <w:t>4486.3</w:t>
            </w:r>
            <w:r>
              <w:rPr>
                <w:highlight w:val="none"/>
              </w:rPr>
              <w:t>元</w:t>
            </w:r>
            <w:r>
              <w:rPr>
                <w:rFonts w:hint="eastAsia"/>
                <w:highlight w:val="none"/>
                <w:lang w:val="en-US" w:eastAsia="zh-CN"/>
              </w:rPr>
              <w:t>/套</w:t>
            </w:r>
          </w:p>
        </w:tc>
      </w:tr>
    </w:tbl>
    <w:p w14:paraId="52E1A75B">
      <w:pPr>
        <w:spacing w:line="360" w:lineRule="auto"/>
        <w:ind w:firstLine="843" w:firstLineChars="350"/>
        <w:rPr>
          <w:rFonts w:ascii="宋体" w:hAnsi="宋体"/>
          <w:b/>
          <w:color w:val="000000"/>
          <w:sz w:val="24"/>
          <w:highlight w:val="none"/>
        </w:rPr>
      </w:pPr>
      <w:r>
        <w:rPr>
          <w:rFonts w:hint="eastAsia" w:ascii="宋体" w:hAnsi="宋体"/>
          <w:b/>
          <w:color w:val="000000"/>
          <w:sz w:val="24"/>
          <w:highlight w:val="none"/>
        </w:rPr>
        <w:t>本项目设定最高限价：单套报价不得超过最高限价：</w:t>
      </w:r>
      <w:r>
        <w:rPr>
          <w:rFonts w:hint="eastAsia" w:ascii="宋体" w:hAnsi="宋体"/>
          <w:b/>
          <w:color w:val="000000"/>
          <w:sz w:val="24"/>
          <w:highlight w:val="none"/>
          <w:lang w:eastAsia="zh-CN"/>
        </w:rPr>
        <w:t>4486.3</w:t>
      </w:r>
      <w:r>
        <w:rPr>
          <w:rFonts w:hint="eastAsia" w:ascii="宋体" w:hAnsi="宋体"/>
          <w:b/>
          <w:color w:val="000000"/>
          <w:sz w:val="24"/>
          <w:highlight w:val="none"/>
        </w:rPr>
        <w:t>元/套。且所有品种报价均不得超过对应单品限价。</w:t>
      </w:r>
    </w:p>
    <w:p w14:paraId="4AE548C9">
      <w:pPr>
        <w:spacing w:line="360" w:lineRule="auto"/>
        <w:ind w:firstLine="843" w:firstLineChars="350"/>
        <w:rPr>
          <w:rFonts w:ascii="宋体" w:hAnsi="宋体"/>
          <w:b/>
          <w:bCs/>
          <w:color w:val="000000"/>
          <w:sz w:val="24"/>
          <w:highlight w:val="none"/>
        </w:rPr>
      </w:pPr>
      <w:r>
        <w:rPr>
          <w:rFonts w:hint="eastAsia" w:ascii="宋体" w:hAnsi="宋体"/>
          <w:b/>
          <w:color w:val="000000"/>
          <w:sz w:val="24"/>
          <w:highlight w:val="none"/>
        </w:rPr>
        <w:t>二、技术要求</w:t>
      </w:r>
    </w:p>
    <w:p w14:paraId="59B5248F">
      <w:pPr>
        <w:spacing w:line="360" w:lineRule="auto"/>
        <w:ind w:firstLine="480"/>
        <w:rPr>
          <w:rFonts w:ascii="宋体" w:hAnsi="宋体"/>
          <w:bCs/>
          <w:color w:val="000000"/>
          <w:sz w:val="24"/>
          <w:highlight w:val="none"/>
        </w:rPr>
      </w:pPr>
      <w:bookmarkStart w:id="9" w:name="_Toc182752305"/>
      <w:bookmarkStart w:id="10" w:name="_Toc24851"/>
      <w:r>
        <w:rPr>
          <w:rFonts w:hint="eastAsia" w:ascii="宋体" w:hAnsi="宋体"/>
          <w:color w:val="000000"/>
          <w:sz w:val="24"/>
          <w:highlight w:val="none"/>
        </w:rPr>
        <w:t>技术要求是指对采购标的功能和质量要求，包括性能、材料、结构、外观、安全，或者服务内容和标准等。</w:t>
      </w:r>
    </w:p>
    <w:p w14:paraId="30BF33D3">
      <w:pPr>
        <w:spacing w:line="360" w:lineRule="auto"/>
        <w:ind w:firstLine="482"/>
        <w:rPr>
          <w:rFonts w:ascii="宋体" w:hAnsi="宋体"/>
          <w:b/>
          <w:bCs/>
          <w:color w:val="000000"/>
          <w:sz w:val="24"/>
          <w:highlight w:val="none"/>
        </w:rPr>
      </w:pPr>
      <w:r>
        <w:rPr>
          <w:rFonts w:hint="eastAsia" w:ascii="宋体" w:hAnsi="宋体"/>
          <w:b/>
          <w:color w:val="000000"/>
          <w:sz w:val="24"/>
          <w:highlight w:val="none"/>
        </w:rPr>
        <w:t>（一）采购标的需实现的功能或者目标，以及为落实政府采购政策需满足的要求；</w:t>
      </w:r>
      <w:bookmarkEnd w:id="9"/>
      <w:bookmarkEnd w:id="10"/>
    </w:p>
    <w:p w14:paraId="0A228252">
      <w:pPr>
        <w:spacing w:line="360" w:lineRule="auto"/>
        <w:ind w:firstLine="480"/>
        <w:rPr>
          <w:rFonts w:ascii="宋体" w:hAnsi="宋体"/>
          <w:bCs/>
          <w:color w:val="000000"/>
          <w:sz w:val="24"/>
          <w:highlight w:val="none"/>
        </w:rPr>
      </w:pPr>
      <w:r>
        <w:rPr>
          <w:rFonts w:hint="eastAsia" w:ascii="宋体" w:hAnsi="宋体"/>
          <w:color w:val="000000"/>
          <w:sz w:val="24"/>
          <w:highlight w:val="none"/>
        </w:rPr>
        <w:t>南通市崇川区城市管理局人员服装采购项目，相关参数及要求详见采购文件附件；</w:t>
      </w:r>
    </w:p>
    <w:p w14:paraId="2C8225C2">
      <w:pPr>
        <w:spacing w:line="360" w:lineRule="auto"/>
        <w:ind w:firstLine="482"/>
        <w:rPr>
          <w:rFonts w:ascii="宋体" w:hAnsi="宋体"/>
          <w:b/>
          <w:bCs/>
          <w:color w:val="000000"/>
          <w:sz w:val="24"/>
          <w:highlight w:val="none"/>
        </w:rPr>
      </w:pPr>
      <w:bookmarkStart w:id="11" w:name="_Toc32254"/>
      <w:bookmarkStart w:id="12" w:name="_Toc182752306"/>
      <w:r>
        <w:rPr>
          <w:rFonts w:ascii="宋体" w:hAnsi="宋体"/>
          <w:b/>
          <w:color w:val="000000"/>
          <w:sz w:val="24"/>
          <w:highlight w:val="none"/>
        </w:rPr>
        <w:t>（二）需执行的国家相关标准、行业标准、地方标准或者其他标准、规范采购标的验收标</w:t>
      </w:r>
      <w:bookmarkEnd w:id="11"/>
      <w:bookmarkEnd w:id="12"/>
    </w:p>
    <w:p w14:paraId="3F463B67">
      <w:pPr>
        <w:spacing w:line="360" w:lineRule="auto"/>
        <w:ind w:firstLine="482"/>
        <w:rPr>
          <w:rFonts w:ascii="宋体" w:hAnsi="宋体"/>
          <w:b/>
          <w:bCs/>
          <w:color w:val="000000"/>
          <w:sz w:val="24"/>
          <w:highlight w:val="none"/>
        </w:rPr>
      </w:pPr>
      <w:r>
        <w:rPr>
          <w:rFonts w:hint="eastAsia" w:ascii="宋体" w:hAnsi="宋体"/>
          <w:b/>
          <w:color w:val="000000"/>
          <w:sz w:val="24"/>
          <w:highlight w:val="none"/>
        </w:rPr>
        <w:t>执行标准</w:t>
      </w:r>
    </w:p>
    <w:p w14:paraId="74C134EB">
      <w:pPr>
        <w:spacing w:line="360" w:lineRule="auto"/>
        <w:ind w:firstLine="480"/>
        <w:rPr>
          <w:rFonts w:ascii="宋体" w:hAnsi="宋体"/>
          <w:bCs/>
          <w:color w:val="000000"/>
          <w:sz w:val="24"/>
          <w:highlight w:val="none"/>
        </w:rPr>
      </w:pPr>
      <w:r>
        <w:rPr>
          <w:rFonts w:ascii="宋体" w:hAnsi="宋体"/>
          <w:color w:val="000000"/>
          <w:sz w:val="24"/>
          <w:highlight w:val="none"/>
        </w:rPr>
        <w:t xml:space="preserve">1.《城市管理执法制式服装 制服》CJ/T547-2023 </w:t>
      </w:r>
    </w:p>
    <w:p w14:paraId="4C496E28">
      <w:pPr>
        <w:spacing w:line="360" w:lineRule="auto"/>
        <w:ind w:firstLine="480"/>
        <w:rPr>
          <w:rFonts w:ascii="宋体" w:hAnsi="宋体"/>
          <w:bCs/>
          <w:color w:val="000000"/>
          <w:sz w:val="24"/>
          <w:highlight w:val="none"/>
        </w:rPr>
      </w:pPr>
      <w:r>
        <w:rPr>
          <w:rFonts w:ascii="宋体" w:hAnsi="宋体"/>
          <w:color w:val="000000"/>
          <w:sz w:val="24"/>
          <w:highlight w:val="none"/>
        </w:rPr>
        <w:t>2.</w:t>
      </w:r>
      <w:bookmarkStart w:id="13" w:name="OLE_LINK340"/>
      <w:bookmarkStart w:id="14" w:name="OLE_LINK339"/>
      <w:r>
        <w:rPr>
          <w:rFonts w:hint="eastAsia" w:ascii="宋体" w:hAnsi="宋体"/>
          <w:color w:val="000000"/>
          <w:sz w:val="24"/>
          <w:highlight w:val="none"/>
        </w:rPr>
        <w:t>《城市管理执法制式服装</w:t>
      </w:r>
      <w:r>
        <w:rPr>
          <w:rFonts w:ascii="宋体" w:hAnsi="宋体"/>
          <w:color w:val="000000"/>
          <w:sz w:val="24"/>
          <w:highlight w:val="none"/>
        </w:rPr>
        <w:t xml:space="preserve"> </w:t>
      </w:r>
      <w:r>
        <w:rPr>
          <w:rFonts w:hint="eastAsia" w:ascii="宋体" w:hAnsi="宋体"/>
          <w:color w:val="000000"/>
          <w:sz w:val="24"/>
          <w:highlight w:val="none"/>
        </w:rPr>
        <w:t>服饰》</w:t>
      </w:r>
      <w:r>
        <w:rPr>
          <w:rFonts w:ascii="宋体" w:hAnsi="宋体"/>
          <w:color w:val="000000"/>
          <w:sz w:val="24"/>
          <w:highlight w:val="none"/>
        </w:rPr>
        <w:t>CJ/T548-2023</w:t>
      </w:r>
      <w:bookmarkEnd w:id="13"/>
    </w:p>
    <w:p w14:paraId="6558B444">
      <w:pPr>
        <w:spacing w:line="360" w:lineRule="auto"/>
        <w:ind w:firstLine="480"/>
        <w:rPr>
          <w:rFonts w:ascii="宋体" w:hAnsi="宋体"/>
          <w:bCs/>
          <w:color w:val="000000"/>
          <w:sz w:val="24"/>
          <w:highlight w:val="none"/>
        </w:rPr>
      </w:pPr>
      <w:r>
        <w:rPr>
          <w:rFonts w:ascii="宋体" w:hAnsi="宋体"/>
          <w:color w:val="000000"/>
          <w:sz w:val="24"/>
          <w:highlight w:val="none"/>
        </w:rPr>
        <w:t xml:space="preserve">3.《城市管理执法制式服装 帽》CJ/T549-2023 </w:t>
      </w:r>
    </w:p>
    <w:p w14:paraId="01AAABE7">
      <w:pPr>
        <w:spacing w:line="360" w:lineRule="auto"/>
        <w:ind w:firstLine="480"/>
        <w:rPr>
          <w:rFonts w:ascii="宋体" w:hAnsi="宋体"/>
          <w:bCs/>
          <w:color w:val="000000"/>
          <w:sz w:val="24"/>
          <w:highlight w:val="none"/>
        </w:rPr>
      </w:pPr>
      <w:r>
        <w:rPr>
          <w:rFonts w:ascii="宋体" w:hAnsi="宋体"/>
          <w:color w:val="000000"/>
          <w:sz w:val="24"/>
          <w:highlight w:val="none"/>
        </w:rPr>
        <w:t xml:space="preserve">4.《城市管理执法制式服装 </w:t>
      </w:r>
      <w:r>
        <w:rPr>
          <w:rFonts w:hint="eastAsia" w:ascii="宋体" w:hAnsi="宋体"/>
          <w:color w:val="000000"/>
          <w:sz w:val="24"/>
          <w:highlight w:val="none"/>
        </w:rPr>
        <w:t>鞋》</w:t>
      </w:r>
      <w:r>
        <w:rPr>
          <w:rFonts w:ascii="宋体" w:hAnsi="宋体"/>
          <w:color w:val="000000"/>
          <w:sz w:val="24"/>
          <w:highlight w:val="none"/>
        </w:rPr>
        <w:t>CJ/T550-2023</w:t>
      </w:r>
    </w:p>
    <w:p w14:paraId="308DA34A">
      <w:pPr>
        <w:pStyle w:val="9"/>
        <w:ind w:firstLine="600"/>
        <w:rPr>
          <w:highlight w:val="none"/>
        </w:rPr>
      </w:pPr>
      <w:r>
        <w:rPr>
          <w:rFonts w:hint="eastAsia"/>
          <w:highlight w:val="none"/>
        </w:rPr>
        <w:t>国家、省、市有最新标准的执行最新标准</w:t>
      </w:r>
    </w:p>
    <w:bookmarkEnd w:id="14"/>
    <w:p w14:paraId="79B7BF67">
      <w:pPr>
        <w:pStyle w:val="9"/>
        <w:ind w:firstLine="482"/>
        <w:rPr>
          <w:b/>
          <w:i/>
          <w:highlight w:val="none"/>
          <w:u w:val="single"/>
        </w:rPr>
      </w:pPr>
      <w:bookmarkStart w:id="15" w:name="OLE_LINK379"/>
      <w:bookmarkStart w:id="16" w:name="OLE_LINK378"/>
      <w:r>
        <w:rPr>
          <w:rFonts w:hint="eastAsia"/>
          <w:b/>
          <w:i/>
          <w:highlight w:val="none"/>
          <w:u w:val="single"/>
        </w:rPr>
        <w:t>本项目执行标准为实质性要求，若不满足视为未实质性响应，</w:t>
      </w:r>
      <w:bookmarkStart w:id="17" w:name="OLE_LINK13"/>
      <w:bookmarkStart w:id="18" w:name="OLE_LINK12"/>
      <w:r>
        <w:rPr>
          <w:rFonts w:hint="eastAsia"/>
          <w:b/>
          <w:i/>
          <w:highlight w:val="none"/>
          <w:u w:val="single"/>
        </w:rPr>
        <w:t>投标供应商需承诺供货按执行标准严格执行，</w:t>
      </w:r>
      <w:bookmarkEnd w:id="17"/>
      <w:bookmarkEnd w:id="18"/>
      <w:r>
        <w:rPr>
          <w:rFonts w:hint="eastAsia"/>
          <w:b/>
          <w:i/>
          <w:highlight w:val="none"/>
          <w:u w:val="single"/>
        </w:rPr>
        <w:t>否则</w:t>
      </w:r>
      <w:r>
        <w:rPr>
          <w:rFonts w:hint="eastAsia"/>
          <w:b/>
          <w:i/>
          <w:highlight w:val="none"/>
          <w:u w:val="single"/>
          <w:lang w:eastAsia="zh-CN"/>
        </w:rPr>
        <w:t>为</w:t>
      </w:r>
      <w:r>
        <w:rPr>
          <w:rFonts w:hint="eastAsia"/>
          <w:b/>
          <w:i/>
          <w:highlight w:val="none"/>
          <w:u w:val="single"/>
        </w:rPr>
        <w:t>无效投标。</w:t>
      </w:r>
      <w:bookmarkEnd w:id="15"/>
      <w:bookmarkEnd w:id="16"/>
    </w:p>
    <w:p w14:paraId="44F53AD6">
      <w:pPr>
        <w:spacing w:line="360" w:lineRule="auto"/>
        <w:ind w:firstLine="241"/>
        <w:rPr>
          <w:b/>
          <w:sz w:val="24"/>
          <w:highlight w:val="none"/>
        </w:rPr>
      </w:pPr>
      <w:r>
        <w:rPr>
          <w:rFonts w:hint="eastAsia"/>
          <w:b/>
          <w:sz w:val="24"/>
          <w:highlight w:val="none"/>
        </w:rPr>
        <w:t>（三）采购标的需满足的质量、安全、技术规格、物理特性等要求；</w:t>
      </w:r>
    </w:p>
    <w:p w14:paraId="0BECD847">
      <w:pPr>
        <w:spacing w:line="360" w:lineRule="auto"/>
        <w:ind w:firstLine="478"/>
        <w:rPr>
          <w:rFonts w:ascii="宋体" w:hAnsi="宋体"/>
          <w:sz w:val="24"/>
          <w:highlight w:val="none"/>
        </w:rPr>
      </w:pPr>
      <w:bookmarkStart w:id="19" w:name="OLE_LINK459"/>
      <w:r>
        <w:rPr>
          <w:rFonts w:ascii="宋体" w:hAnsi="宋体"/>
          <w:sz w:val="24"/>
          <w:highlight w:val="none"/>
        </w:rPr>
        <w:t>1.产品的质量标准：产品必须是全新、未使用过的原装合格正品，完全符合招标文件规定的质量、规格和性能的要求，达到国家或行业规定的标准。</w:t>
      </w:r>
    </w:p>
    <w:p w14:paraId="4275B39B">
      <w:pPr>
        <w:spacing w:line="360" w:lineRule="auto"/>
        <w:ind w:firstLine="478"/>
        <w:rPr>
          <w:rFonts w:ascii="宋体" w:hAnsi="宋体"/>
          <w:sz w:val="24"/>
          <w:highlight w:val="none"/>
        </w:rPr>
      </w:pPr>
      <w:r>
        <w:rPr>
          <w:rFonts w:ascii="宋体" w:hAnsi="宋体"/>
          <w:sz w:val="24"/>
          <w:highlight w:val="none"/>
        </w:rPr>
        <w:t>2.产品需能代表城管人员的形象，体现社会的公信力。采购人有权对不合格产品作退货处理，且拒绝付款并终止合同，所造成的损失由中标单位自行承担</w:t>
      </w:r>
    </w:p>
    <w:p w14:paraId="46769964">
      <w:pPr>
        <w:spacing w:line="360" w:lineRule="auto"/>
        <w:ind w:firstLine="478"/>
        <w:rPr>
          <w:rFonts w:ascii="宋体" w:hAnsi="宋体"/>
          <w:sz w:val="24"/>
          <w:highlight w:val="none"/>
        </w:rPr>
      </w:pPr>
      <w:r>
        <w:rPr>
          <w:rFonts w:ascii="宋体" w:hAnsi="宋体"/>
          <w:sz w:val="24"/>
          <w:highlight w:val="none"/>
        </w:rPr>
        <w:t>3.注意事项：应注意男女款式，服装男女款式有区别，不得用男式的小码代替女款。</w:t>
      </w:r>
    </w:p>
    <w:p w14:paraId="74F3B7AD">
      <w:pPr>
        <w:spacing w:line="360" w:lineRule="auto"/>
        <w:ind w:firstLine="478"/>
        <w:rPr>
          <w:rFonts w:ascii="宋体" w:hAnsi="宋体"/>
          <w:sz w:val="24"/>
          <w:highlight w:val="none"/>
        </w:rPr>
      </w:pPr>
      <w:r>
        <w:rPr>
          <w:rFonts w:ascii="宋体" w:hAnsi="宋体"/>
          <w:sz w:val="24"/>
          <w:highlight w:val="none"/>
        </w:rPr>
        <w:t>4.为了保证服装的一致性，本次招标期限自中标通知书发出之日起一年，按批次交货，每批次接采购人通知之后，将所有服装的颜色提供给采购人确认，不符合采购人要求的，须进行修改。服装颜色经采购人确认后，按照最新政策版型要求进行批量生产供货，中标供应商无条件接受最新政策版型要求及采购人对服装颜色的要求。</w:t>
      </w:r>
      <w:bookmarkEnd w:id="19"/>
    </w:p>
    <w:p w14:paraId="558A2A0A">
      <w:pPr>
        <w:spacing w:line="360" w:lineRule="auto"/>
        <w:ind w:firstLine="479"/>
        <w:rPr>
          <w:b/>
          <w:sz w:val="24"/>
          <w:highlight w:val="none"/>
        </w:rPr>
      </w:pPr>
      <w:r>
        <w:rPr>
          <w:rFonts w:hint="eastAsia"/>
          <w:b/>
          <w:sz w:val="24"/>
          <w:highlight w:val="none"/>
        </w:rPr>
        <w:t>三、商务要求</w:t>
      </w:r>
    </w:p>
    <w:p w14:paraId="38714464">
      <w:pPr>
        <w:spacing w:line="360" w:lineRule="auto"/>
        <w:ind w:firstLine="479"/>
        <w:rPr>
          <w:b/>
          <w:sz w:val="24"/>
          <w:highlight w:val="none"/>
        </w:rPr>
      </w:pPr>
      <w:r>
        <w:rPr>
          <w:rFonts w:hint="eastAsia"/>
          <w:b/>
          <w:sz w:val="24"/>
          <w:highlight w:val="none"/>
        </w:rPr>
        <w:t>商务要求是指取得采购标的的时间、地点、财务和服务要求，包括交付（实施）的时间（期限）和地点（范围），付款条件（进度和方法），包装和运输，售后服务，保险等。</w:t>
      </w:r>
    </w:p>
    <w:p w14:paraId="7AA4D87F">
      <w:pPr>
        <w:spacing w:line="360" w:lineRule="auto"/>
        <w:ind w:firstLine="479"/>
        <w:rPr>
          <w:b/>
          <w:sz w:val="24"/>
          <w:highlight w:val="none"/>
        </w:rPr>
      </w:pPr>
      <w:r>
        <w:rPr>
          <w:rFonts w:hint="eastAsia"/>
          <w:b/>
          <w:sz w:val="24"/>
          <w:highlight w:val="none"/>
        </w:rPr>
        <w:t>（一）</w:t>
      </w:r>
      <w:bookmarkStart w:id="20" w:name="OLE_LINK314"/>
      <w:bookmarkStart w:id="21" w:name="OLE_LINK315"/>
      <w:r>
        <w:rPr>
          <w:rFonts w:hint="eastAsia"/>
          <w:b/>
          <w:sz w:val="24"/>
          <w:highlight w:val="none"/>
        </w:rPr>
        <w:t>采购标的的数量</w:t>
      </w:r>
      <w:bookmarkEnd w:id="20"/>
      <w:bookmarkEnd w:id="21"/>
      <w:r>
        <w:rPr>
          <w:rFonts w:hint="eastAsia"/>
          <w:b/>
          <w:sz w:val="24"/>
          <w:highlight w:val="none"/>
        </w:rPr>
        <w:t>、采购项目交付或者实施的时间和地点：</w:t>
      </w:r>
    </w:p>
    <w:p w14:paraId="435B39DB">
      <w:pPr>
        <w:pStyle w:val="9"/>
        <w:rPr>
          <w:highlight w:val="none"/>
        </w:rPr>
      </w:pPr>
      <w:r>
        <w:rPr>
          <w:highlight w:val="none"/>
        </w:rPr>
        <w:t>1.采购标的的数量：根据按采购人实际订购品种数量及最终量体裁衣人数的采购清单为准，并按批次交货。</w:t>
      </w:r>
    </w:p>
    <w:p w14:paraId="0C88DED0">
      <w:pPr>
        <w:pStyle w:val="9"/>
        <w:ind w:firstLine="482"/>
        <w:rPr>
          <w:highlight w:val="none"/>
        </w:rPr>
      </w:pPr>
      <w:r>
        <w:rPr>
          <w:rFonts w:hint="eastAsia"/>
          <w:b/>
          <w:highlight w:val="none"/>
        </w:rPr>
        <w:t>注：本项目采用</w:t>
      </w:r>
      <w:bookmarkStart w:id="22" w:name="OLE_LINK358"/>
      <w:r>
        <w:rPr>
          <w:rFonts w:hint="eastAsia"/>
          <w:b/>
          <w:highlight w:val="none"/>
        </w:rPr>
        <w:t>全费用单价</w:t>
      </w:r>
      <w:bookmarkEnd w:id="22"/>
      <w:r>
        <w:rPr>
          <w:rFonts w:hint="eastAsia"/>
          <w:b/>
          <w:highlight w:val="none"/>
        </w:rPr>
        <w:t>报价方式</w:t>
      </w:r>
      <w:r>
        <w:rPr>
          <w:rFonts w:hint="eastAsia"/>
          <w:highlight w:val="none"/>
        </w:rPr>
        <w:t>，投标报价包含面料（含所有辅料、辅材等）、制作（含现场量体）、包装、运输、发放、验收、检测、售后服务、税金、代理服务费等一切与本项目相关费用。同时，报价也应包含合同履行过程中可能发生的各项风险。最终结算时，固定综合单价不变，数量以实际数量按实结算。</w:t>
      </w:r>
    </w:p>
    <w:p w14:paraId="74FF5439">
      <w:pPr>
        <w:pStyle w:val="9"/>
        <w:rPr>
          <w:highlight w:val="none"/>
        </w:rPr>
      </w:pPr>
      <w:r>
        <w:rPr>
          <w:rFonts w:hint="eastAsia"/>
          <w:highlight w:val="none"/>
        </w:rPr>
        <w:t>报价为单套人员对应采购标的清单中包含的所有服装及标识。</w:t>
      </w:r>
      <w:bookmarkStart w:id="23" w:name="OLE_LINK383"/>
      <w:bookmarkStart w:id="24" w:name="OLE_LINK382"/>
      <w:r>
        <w:rPr>
          <w:rFonts w:hint="eastAsia"/>
          <w:highlight w:val="none"/>
        </w:rPr>
        <w:t>单套报价不得超过最高限价：</w:t>
      </w:r>
      <w:r>
        <w:rPr>
          <w:rFonts w:hint="eastAsia"/>
          <w:highlight w:val="none"/>
          <w:lang w:eastAsia="zh-CN"/>
        </w:rPr>
        <w:t>4486.3</w:t>
      </w:r>
      <w:r>
        <w:rPr>
          <w:highlight w:val="none"/>
        </w:rPr>
        <w:t>元/套。且所有品种报价均不得超过对应单品限价。</w:t>
      </w:r>
      <w:bookmarkEnd w:id="23"/>
      <w:bookmarkEnd w:id="24"/>
    </w:p>
    <w:p w14:paraId="05DF4651">
      <w:pPr>
        <w:pStyle w:val="9"/>
        <w:rPr>
          <w:highlight w:val="none"/>
        </w:rPr>
      </w:pPr>
      <w:r>
        <w:rPr>
          <w:rFonts w:hint="eastAsia"/>
          <w:highlight w:val="none"/>
        </w:rPr>
        <w:t>合同结算价</w:t>
      </w:r>
      <w:r>
        <w:rPr>
          <w:highlight w:val="none"/>
        </w:rPr>
        <w:t>=∑各品种中标单价*实际采购数量</w:t>
      </w:r>
    </w:p>
    <w:p w14:paraId="6CE185BE">
      <w:pPr>
        <w:pStyle w:val="9"/>
        <w:rPr>
          <w:highlight w:val="none"/>
        </w:rPr>
      </w:pPr>
      <w:r>
        <w:rPr>
          <w:highlight w:val="none"/>
        </w:rPr>
        <w:t>2.交付时间：为了保证服装的一致性，本次招标期限自中标通知书发出之日起一年，按批次交货，每批次接采购人通知之日起30日内供货到采购人指定地点。</w:t>
      </w:r>
    </w:p>
    <w:p w14:paraId="3256D189">
      <w:pPr>
        <w:pStyle w:val="9"/>
        <w:rPr>
          <w:highlight w:val="none"/>
        </w:rPr>
      </w:pPr>
      <w:r>
        <w:rPr>
          <w:highlight w:val="none"/>
        </w:rPr>
        <w:t xml:space="preserve">3. </w:t>
      </w:r>
      <w:r>
        <w:rPr>
          <w:rFonts w:hint="eastAsia"/>
          <w:highlight w:val="none"/>
        </w:rPr>
        <w:t>交付方式：送货上门。</w:t>
      </w:r>
    </w:p>
    <w:p w14:paraId="7B19C508">
      <w:pPr>
        <w:pStyle w:val="9"/>
        <w:rPr>
          <w:highlight w:val="none"/>
        </w:rPr>
      </w:pPr>
      <w:r>
        <w:rPr>
          <w:highlight w:val="none"/>
        </w:rPr>
        <w:t xml:space="preserve">4. </w:t>
      </w:r>
      <w:r>
        <w:rPr>
          <w:rFonts w:hint="eastAsia"/>
          <w:highlight w:val="none"/>
        </w:rPr>
        <w:t>交付地点：货物免费送至采购人指定的交货地点。</w:t>
      </w:r>
    </w:p>
    <w:p w14:paraId="58432206">
      <w:pPr>
        <w:pStyle w:val="9"/>
        <w:ind w:firstLine="482"/>
        <w:rPr>
          <w:b/>
          <w:highlight w:val="none"/>
        </w:rPr>
      </w:pPr>
      <w:r>
        <w:rPr>
          <w:rFonts w:hint="eastAsia"/>
          <w:b/>
          <w:highlight w:val="none"/>
        </w:rPr>
        <w:t>（二）采购标的需满足的服务标准、期限、效率等要求；</w:t>
      </w:r>
    </w:p>
    <w:p w14:paraId="149887AE">
      <w:pPr>
        <w:pStyle w:val="9"/>
        <w:rPr>
          <w:highlight w:val="none"/>
        </w:rPr>
      </w:pPr>
      <w:r>
        <w:rPr>
          <w:highlight w:val="none"/>
        </w:rPr>
        <w:t>1.接到服装制作信息后，中标供应商24小时内派员到指定地点提供上门量体服务，按具体人数制作服装，并按个人分箱独立包装免费送货上门和发放，实行人员服装档案集中管理，做到数据及时更新、信息完整统计。</w:t>
      </w:r>
    </w:p>
    <w:p w14:paraId="6C071EC6">
      <w:pPr>
        <w:pStyle w:val="9"/>
        <w:rPr>
          <w:highlight w:val="none"/>
        </w:rPr>
      </w:pPr>
      <w:r>
        <w:rPr>
          <w:highlight w:val="none"/>
        </w:rPr>
        <w:t>2.在合同履约过程中，若采购人增补的，中标供应商应在接到通知后3个工作日内完成量体工作，30天内完成制作并分箱独立包装免费送货上门和发放。</w:t>
      </w:r>
    </w:p>
    <w:p w14:paraId="44707F39">
      <w:pPr>
        <w:pStyle w:val="9"/>
        <w:rPr>
          <w:highlight w:val="none"/>
        </w:rPr>
      </w:pPr>
      <w:r>
        <w:rPr>
          <w:highlight w:val="none"/>
        </w:rPr>
        <w:t>3.采购物品发放后出现质量问题和穿着不适体的应由中标供应商负责包换、包退、包修。</w:t>
      </w:r>
    </w:p>
    <w:p w14:paraId="10447817">
      <w:pPr>
        <w:pStyle w:val="9"/>
        <w:rPr>
          <w:highlight w:val="none"/>
        </w:rPr>
      </w:pPr>
      <w:r>
        <w:rPr>
          <w:highlight w:val="none"/>
        </w:rPr>
        <w:t>4.中标供应商样衣需要封样留存，在批量制作前须先提供布料样品给采购人确认，采购人确认后方可制作，若不经过采购人确认后自行制作的，相应后果由中标供应商承担。</w:t>
      </w:r>
    </w:p>
    <w:p w14:paraId="6CA66F14">
      <w:pPr>
        <w:pStyle w:val="9"/>
        <w:rPr>
          <w:highlight w:val="none"/>
        </w:rPr>
      </w:pPr>
      <w:r>
        <w:rPr>
          <w:highlight w:val="none"/>
        </w:rPr>
        <w:t>5.所有服装必须在中标供应商自有生产线完成生产缝合，并提供地址、联系方式及技术人员数量等信息。生产中采购人可随时到生产现场进行抽检等其他监督工作。</w:t>
      </w:r>
    </w:p>
    <w:p w14:paraId="31EB787B">
      <w:pPr>
        <w:pStyle w:val="9"/>
        <w:rPr>
          <w:highlight w:val="none"/>
        </w:rPr>
      </w:pPr>
      <w:r>
        <w:rPr>
          <w:highlight w:val="none"/>
        </w:rPr>
        <w:t>6.中标供应商提供产品不符合或抽检不符合采购人技术要求的，采购人有权终止合同。</w:t>
      </w:r>
    </w:p>
    <w:p w14:paraId="5DD68962">
      <w:pPr>
        <w:spacing w:line="360" w:lineRule="auto"/>
        <w:ind w:firstLine="482"/>
        <w:rPr>
          <w:b/>
          <w:sz w:val="24"/>
          <w:highlight w:val="none"/>
        </w:rPr>
      </w:pPr>
      <w:r>
        <w:rPr>
          <w:rFonts w:hint="eastAsia"/>
          <w:b/>
          <w:sz w:val="24"/>
          <w:highlight w:val="none"/>
        </w:rPr>
        <w:t>（三）采购标的的验收标准：</w:t>
      </w:r>
    </w:p>
    <w:p w14:paraId="4583D6B2">
      <w:pPr>
        <w:spacing w:line="360" w:lineRule="auto"/>
        <w:ind w:firstLine="480"/>
        <w:rPr>
          <w:rFonts w:ascii="宋体" w:hAnsi="宋体" w:cs="宋体"/>
          <w:bCs/>
          <w:sz w:val="24"/>
          <w:highlight w:val="none"/>
        </w:rPr>
      </w:pPr>
      <w:r>
        <w:rPr>
          <w:rFonts w:ascii="宋体" w:hAnsi="宋体" w:cs="宋体"/>
          <w:sz w:val="24"/>
          <w:highlight w:val="none"/>
        </w:rPr>
        <w:t xml:space="preserve">1.验收标准：服装款式和面料以及质量不低于住建部《城市管理执法制式服装 </w:t>
      </w:r>
      <w:r>
        <w:rPr>
          <w:rFonts w:hint="eastAsia" w:ascii="宋体" w:hAnsi="宋体" w:cs="宋体"/>
          <w:sz w:val="24"/>
          <w:highlight w:val="none"/>
        </w:rPr>
        <w:t>制服》</w:t>
      </w:r>
      <w:r>
        <w:rPr>
          <w:rFonts w:ascii="宋体" w:hAnsi="宋体" w:cs="宋体"/>
          <w:sz w:val="24"/>
          <w:highlight w:val="none"/>
        </w:rPr>
        <w:t xml:space="preserve">CJ/T 547-2023、《城市管理执法制式服装 </w:t>
      </w:r>
      <w:r>
        <w:rPr>
          <w:rFonts w:hint="eastAsia" w:ascii="宋体" w:hAnsi="宋体" w:cs="宋体"/>
          <w:sz w:val="24"/>
          <w:highlight w:val="none"/>
        </w:rPr>
        <w:t>服饰》</w:t>
      </w:r>
      <w:r>
        <w:rPr>
          <w:rFonts w:ascii="宋体" w:hAnsi="宋体" w:cs="宋体"/>
          <w:sz w:val="24"/>
          <w:highlight w:val="none"/>
        </w:rPr>
        <w:t xml:space="preserve">CJ/T 548-2023、《城市管理执法制式服装 </w:t>
      </w:r>
      <w:r>
        <w:rPr>
          <w:rFonts w:hint="eastAsia" w:ascii="宋体" w:hAnsi="宋体" w:cs="宋体"/>
          <w:sz w:val="24"/>
          <w:highlight w:val="none"/>
        </w:rPr>
        <w:t>帽》</w:t>
      </w:r>
      <w:r>
        <w:rPr>
          <w:rFonts w:ascii="宋体" w:hAnsi="宋体" w:cs="宋体"/>
          <w:sz w:val="24"/>
          <w:highlight w:val="none"/>
        </w:rPr>
        <w:t xml:space="preserve">CJ/T 549-2023、《城市管理执法制式服装 </w:t>
      </w:r>
      <w:r>
        <w:rPr>
          <w:rFonts w:hint="eastAsia" w:ascii="宋体" w:hAnsi="宋体" w:cs="宋体"/>
          <w:sz w:val="24"/>
          <w:highlight w:val="none"/>
        </w:rPr>
        <w:t>鞋》</w:t>
      </w:r>
      <w:r>
        <w:rPr>
          <w:rFonts w:ascii="宋体" w:hAnsi="宋体" w:cs="宋体"/>
          <w:sz w:val="24"/>
          <w:highlight w:val="none"/>
        </w:rPr>
        <w:t>CJ/T 550-2023标准（见附件）。</w:t>
      </w:r>
    </w:p>
    <w:p w14:paraId="01AA2679">
      <w:pPr>
        <w:spacing w:line="360" w:lineRule="auto"/>
        <w:ind w:firstLine="480"/>
        <w:rPr>
          <w:rFonts w:ascii="宋体" w:hAnsi="宋体" w:cs="宋体"/>
          <w:bCs/>
          <w:sz w:val="24"/>
          <w:highlight w:val="none"/>
        </w:rPr>
      </w:pPr>
      <w:r>
        <w:rPr>
          <w:rFonts w:ascii="宋体" w:hAnsi="宋体" w:cs="宋体"/>
          <w:sz w:val="24"/>
          <w:highlight w:val="none"/>
        </w:rPr>
        <w:t>2.所供服装在现场进行到货验收时，中标供应商必须派员参加并与采购人一起检验，按供货清单验收，若有缺少或损坏，中标供应商应立即补足或更换全新同规格产品，并承担相关费用直至使采购人满意为止。</w:t>
      </w:r>
    </w:p>
    <w:p w14:paraId="25E70921">
      <w:pPr>
        <w:spacing w:line="360" w:lineRule="auto"/>
        <w:ind w:firstLine="480"/>
        <w:rPr>
          <w:rFonts w:ascii="宋体" w:hAnsi="宋体" w:cs="宋体"/>
          <w:bCs/>
          <w:sz w:val="24"/>
          <w:highlight w:val="none"/>
        </w:rPr>
      </w:pPr>
      <w:r>
        <w:rPr>
          <w:rFonts w:ascii="宋体" w:hAnsi="宋体" w:cs="宋体"/>
          <w:sz w:val="24"/>
          <w:highlight w:val="none"/>
        </w:rPr>
        <w:t>3.在供应商提供产品时，需同时提供本批次具有资质的第三方检测机构提供的合格的检测报告，如采购人提出异议，将由采购人组织抽样送检，费用由供应商承担。如在抽检过程中供应商不能到场配合的，将视采购单位为其委托单位配合抽检，并在相关文书签字确认。如检验结果不符合采购文件要求及国家强制标准，采购人有权要求其整改，如整改仍不到位，将视作验收不合格，终止双方合同，款项不予支付，并报相关部门予以处罚。</w:t>
      </w:r>
    </w:p>
    <w:p w14:paraId="2A78D0A4">
      <w:pPr>
        <w:spacing w:line="360" w:lineRule="auto"/>
        <w:ind w:firstLine="482"/>
        <w:rPr>
          <w:b/>
          <w:sz w:val="24"/>
          <w:highlight w:val="none"/>
        </w:rPr>
      </w:pPr>
      <w:r>
        <w:rPr>
          <w:rFonts w:hint="eastAsia"/>
          <w:b/>
          <w:sz w:val="24"/>
          <w:highlight w:val="none"/>
        </w:rPr>
        <w:t>（四）采购标的其他技术、服务等要求</w:t>
      </w:r>
    </w:p>
    <w:p w14:paraId="1112DF82">
      <w:pPr>
        <w:pStyle w:val="9"/>
        <w:rPr>
          <w:highlight w:val="none"/>
        </w:rPr>
      </w:pPr>
      <w:r>
        <w:rPr>
          <w:highlight w:val="none"/>
        </w:rPr>
        <w:t>1.因城市管理执法人员工作的连续性、整体性、高效性。中标供应商需贮备充足，确保随需随换，迅捷高效地完成服装调拨与调换。</w:t>
      </w:r>
    </w:p>
    <w:p w14:paraId="2F104869">
      <w:pPr>
        <w:pStyle w:val="9"/>
        <w:rPr>
          <w:highlight w:val="none"/>
        </w:rPr>
      </w:pPr>
      <w:r>
        <w:rPr>
          <w:highlight w:val="none"/>
        </w:rPr>
        <w:t>2.服装配发过程中，造成供应拖延，影响到城市管理执法人员着装的统一性与时效性。采购人视情节轻重，予以警告，严重的不予支付合同货款。</w:t>
      </w:r>
    </w:p>
    <w:p w14:paraId="1395BDD7">
      <w:pPr>
        <w:pStyle w:val="9"/>
        <w:rPr>
          <w:highlight w:val="none"/>
        </w:rPr>
      </w:pPr>
      <w:r>
        <w:rPr>
          <w:highlight w:val="none"/>
        </w:rPr>
        <w:t>3.关于尺码调换：经测量并已发放的服装，如因人员流动而不再配发制服，以未使用过为标准，一年内无条件予以调换。</w:t>
      </w:r>
    </w:p>
    <w:p w14:paraId="65EB3BB0">
      <w:pPr>
        <w:pStyle w:val="9"/>
        <w:rPr>
          <w:highlight w:val="none"/>
        </w:rPr>
      </w:pPr>
      <w:r>
        <w:rPr>
          <w:highlight w:val="none"/>
        </w:rPr>
        <w:t>4.中标供应商在履行合同过程中，如因国家政策对城市管理执法人员服装进行改版，服装样式局部变动的，中标供应商应无条件接受；履行合同中服装样式如改版（面料、做工及款式发生大的变化），双方可自行磋商，如异议较大，需向上一级部门汇报，或重新组织招标。</w:t>
      </w:r>
    </w:p>
    <w:p w14:paraId="28736BD0">
      <w:pPr>
        <w:pStyle w:val="9"/>
        <w:rPr>
          <w:highlight w:val="none"/>
        </w:rPr>
      </w:pPr>
      <w:r>
        <w:rPr>
          <w:highlight w:val="none"/>
        </w:rPr>
        <w:t>5.中标供应商在履行合同过程中，如因国家政策对城市管理执法人员服装统一收编并定点配发。中标供应商已供货物，按实际数量，予以结清货款，合同终止。采购人已提前告知政策变化的可能性，中标供应商不得以任何理由向采购人提出索赔的诉求。</w:t>
      </w:r>
    </w:p>
    <w:p w14:paraId="6D22207A">
      <w:pPr>
        <w:pStyle w:val="9"/>
        <w:rPr>
          <w:highlight w:val="none"/>
        </w:rPr>
      </w:pPr>
      <w:r>
        <w:rPr>
          <w:highlight w:val="none"/>
        </w:rPr>
        <w:t>6.售后服务要求</w:t>
      </w:r>
    </w:p>
    <w:p w14:paraId="142BD95D">
      <w:pPr>
        <w:pStyle w:val="9"/>
        <w:rPr>
          <w:highlight w:val="none"/>
        </w:rPr>
      </w:pPr>
      <w:r>
        <w:rPr>
          <w:rFonts w:hint="eastAsia"/>
          <w:highlight w:val="none"/>
        </w:rPr>
        <w:t>（</w:t>
      </w:r>
      <w:r>
        <w:rPr>
          <w:highlight w:val="none"/>
        </w:rPr>
        <w:t>1）本项目货物要求整体质保至少一年（自验收合格之日起）。</w:t>
      </w:r>
    </w:p>
    <w:p w14:paraId="4EFE756E">
      <w:pPr>
        <w:pStyle w:val="9"/>
        <w:rPr>
          <w:highlight w:val="none"/>
        </w:rPr>
      </w:pPr>
      <w:r>
        <w:rPr>
          <w:rFonts w:hint="eastAsia"/>
          <w:highlight w:val="none"/>
        </w:rPr>
        <w:t>（</w:t>
      </w:r>
      <w:r>
        <w:rPr>
          <w:highlight w:val="none"/>
        </w:rPr>
        <w:t>2）质保期内，中标供应商在接到采购人电话通知后，如果是尺码问题，应在2小时之内给予调换。如果是货物质量问题，中标供应商应提供充足备品备件，在2小时内给予用户完美解决方案。调换产生的费用由中标供应商承担。</w:t>
      </w:r>
    </w:p>
    <w:p w14:paraId="1A653CF7">
      <w:pPr>
        <w:pStyle w:val="9"/>
        <w:rPr>
          <w:highlight w:val="none"/>
        </w:rPr>
      </w:pPr>
      <w:r>
        <w:rPr>
          <w:rFonts w:hint="eastAsia"/>
          <w:highlight w:val="none"/>
        </w:rPr>
        <w:t>（</w:t>
      </w:r>
      <w:r>
        <w:rPr>
          <w:highlight w:val="none"/>
        </w:rPr>
        <w:t>3）中标供应商应有专人负责本项目，并保持通讯畅通，以确保因尺码或质量问题调换的顺畅性。中标供应商用于调换服装的面料和款式必须与招标文件中要求面料和款式保持一致。</w:t>
      </w:r>
    </w:p>
    <w:p w14:paraId="6021C005">
      <w:pPr>
        <w:pStyle w:val="9"/>
        <w:rPr>
          <w:b/>
          <w:highlight w:val="none"/>
        </w:rPr>
      </w:pPr>
      <w:r>
        <w:rPr>
          <w:rFonts w:hint="eastAsia"/>
          <w:highlight w:val="none"/>
        </w:rPr>
        <w:t>（</w:t>
      </w:r>
      <w:r>
        <w:rPr>
          <w:highlight w:val="none"/>
        </w:rPr>
        <w:t>4）所有投标货物质保期及范围均按投标供应商承诺执行（投标供应商承诺的质保期及范围不得低于招标文件要求的质保期及范围）</w:t>
      </w:r>
      <w:r>
        <w:rPr>
          <w:rFonts w:hint="eastAsia"/>
          <w:b/>
          <w:highlight w:val="none"/>
        </w:rPr>
        <w:t>。</w:t>
      </w:r>
    </w:p>
    <w:p w14:paraId="7ECFDC92">
      <w:pPr>
        <w:spacing w:line="360" w:lineRule="auto"/>
        <w:ind w:firstLine="660"/>
        <w:rPr>
          <w:rFonts w:ascii="宋体" w:hAnsi="宋体"/>
          <w:sz w:val="24"/>
          <w:highlight w:val="none"/>
        </w:rPr>
      </w:pPr>
      <w:r>
        <w:rPr>
          <w:rFonts w:ascii="宋体" w:hAnsi="宋体"/>
          <w:sz w:val="24"/>
          <w:highlight w:val="none"/>
        </w:rPr>
        <w:t>7.本次采购需切实履行绿色采购，参照《江苏省财政厅关于加强政府绿色采购有关事项的通知》（苏财购〔2023〕65号），严格落实节能环保产品采购政策，严格执行绿色采购需求标准，推广使用低挥发性有机化合物产品，确保绿色采购落实到位。</w:t>
      </w:r>
    </w:p>
    <w:p w14:paraId="5BD5A841">
      <w:pPr>
        <w:spacing w:line="360" w:lineRule="auto"/>
        <w:ind w:firstLine="660"/>
        <w:rPr>
          <w:rFonts w:ascii="宋体" w:hAnsi="宋体"/>
          <w:sz w:val="24"/>
          <w:highlight w:val="none"/>
        </w:rPr>
      </w:pPr>
      <w:r>
        <w:rPr>
          <w:rFonts w:hint="eastAsia" w:ascii="宋体" w:hAnsi="宋体"/>
          <w:sz w:val="24"/>
          <w:highlight w:val="none"/>
        </w:rPr>
        <w:t>品目清单见《关于印发环境标志产品政府采购品目清单的通知》（财库〔</w:t>
      </w:r>
      <w:r>
        <w:rPr>
          <w:rFonts w:ascii="宋体" w:hAnsi="宋体"/>
          <w:sz w:val="24"/>
          <w:highlight w:val="none"/>
        </w:rPr>
        <w:t>2019〕18号）、《关于印发节能产品政府采购品目清单的通知》（财库〔2019〕19号）。</w:t>
      </w:r>
    </w:p>
    <w:p w14:paraId="3D46660E">
      <w:pPr>
        <w:spacing w:line="360" w:lineRule="auto"/>
        <w:ind w:firstLine="660"/>
        <w:rPr>
          <w:rFonts w:ascii="宋体" w:hAnsi="宋体"/>
          <w:sz w:val="24"/>
          <w:highlight w:val="none"/>
        </w:rPr>
      </w:pPr>
      <w:r>
        <w:rPr>
          <w:rFonts w:hint="eastAsia" w:ascii="宋体" w:hAnsi="宋体"/>
          <w:sz w:val="24"/>
          <w:highlight w:val="none"/>
        </w:rPr>
        <w:t>需求标准见《商品包装政府采购需求标准（试行）》《快递包装政府采购需求标准（试行）》（财办库〔</w:t>
      </w:r>
      <w:r>
        <w:rPr>
          <w:rFonts w:ascii="宋体" w:hAnsi="宋体"/>
          <w:sz w:val="24"/>
          <w:highlight w:val="none"/>
        </w:rPr>
        <w:t>2020〕123号）、《绿色数据中心政府采购需求标准（试行）》（财库〔2023〕7号）。</w:t>
      </w:r>
    </w:p>
    <w:p w14:paraId="74B7EC56">
      <w:pPr>
        <w:pStyle w:val="9"/>
        <w:ind w:firstLine="720"/>
        <w:rPr>
          <w:highlight w:val="none"/>
        </w:rPr>
      </w:pPr>
      <w:r>
        <w:rPr>
          <w:highlight w:val="none"/>
        </w:rPr>
        <w:t>8.本项目不得分包或转包，一经发现，取消中标资格。</w:t>
      </w:r>
    </w:p>
    <w:p w14:paraId="7C0E41A5">
      <w:pPr>
        <w:pStyle w:val="9"/>
        <w:ind w:firstLine="482"/>
        <w:rPr>
          <w:b/>
          <w:highlight w:val="none"/>
        </w:rPr>
      </w:pPr>
      <w:r>
        <w:rPr>
          <w:rFonts w:hint="eastAsia"/>
          <w:b/>
          <w:highlight w:val="none"/>
        </w:rPr>
        <w:t>（五）付款方式</w:t>
      </w:r>
    </w:p>
    <w:p w14:paraId="52BE3DB9">
      <w:pPr>
        <w:pStyle w:val="9"/>
        <w:rPr>
          <w:highlight w:val="none"/>
        </w:rPr>
      </w:pPr>
      <w:r>
        <w:rPr>
          <w:highlight w:val="none"/>
        </w:rPr>
        <w:t>1中标供应商按批次交货，每批次采购人通知供应商具体数量后，支付该批次总价的30%；该批次交货结束，并通过正式验收，结清余款。</w:t>
      </w:r>
    </w:p>
    <w:p w14:paraId="25107422">
      <w:pPr>
        <w:pStyle w:val="9"/>
        <w:rPr>
          <w:highlight w:val="none"/>
        </w:rPr>
      </w:pPr>
      <w:r>
        <w:rPr>
          <w:highlight w:val="none"/>
        </w:rPr>
        <w:t>2.乙方需根据甲方的要求向甲方出具符合国家及甲方税收及财务制度的发票（增值税专用发票），因乙方未及时提供发票所导致的甲方迟延付款，甲方不对此承担责任。</w:t>
      </w:r>
    </w:p>
    <w:p w14:paraId="4ABFC5C4">
      <w:pPr>
        <w:pStyle w:val="9"/>
        <w:ind w:firstLine="482"/>
        <w:rPr>
          <w:b/>
          <w:highlight w:val="none"/>
        </w:rPr>
      </w:pPr>
      <w:r>
        <w:rPr>
          <w:rFonts w:hint="eastAsia"/>
          <w:b/>
          <w:highlight w:val="none"/>
        </w:rPr>
        <w:t>（六）履约保证金</w:t>
      </w:r>
    </w:p>
    <w:p w14:paraId="0924595B">
      <w:pPr>
        <w:spacing w:line="360" w:lineRule="auto"/>
        <w:ind w:firstLine="480"/>
        <w:rPr>
          <w:rFonts w:ascii="宋体" w:hAnsi="宋体"/>
          <w:bCs/>
          <w:sz w:val="24"/>
          <w:highlight w:val="none"/>
        </w:rPr>
      </w:pPr>
      <w:r>
        <w:rPr>
          <w:sz w:val="24"/>
          <w:highlight w:val="none"/>
        </w:rPr>
        <w:t>1.</w:t>
      </w:r>
      <w:r>
        <w:rPr>
          <w:rFonts w:ascii="宋体" w:hAnsi="宋体"/>
          <w:sz w:val="24"/>
          <w:highlight w:val="none"/>
        </w:rPr>
        <w:t xml:space="preserve"> 履约保证金是否收取：是。</w:t>
      </w:r>
    </w:p>
    <w:p w14:paraId="29B6DB25">
      <w:pPr>
        <w:spacing w:line="360" w:lineRule="auto"/>
        <w:ind w:firstLine="480"/>
        <w:rPr>
          <w:sz w:val="24"/>
          <w:highlight w:val="none"/>
        </w:rPr>
      </w:pPr>
      <w:r>
        <w:rPr>
          <w:rFonts w:ascii="宋体" w:hAnsi="宋体"/>
          <w:sz w:val="24"/>
          <w:highlight w:val="none"/>
        </w:rPr>
        <w:t>2、履约保证金的数额：人民币</w:t>
      </w:r>
      <w:r>
        <w:rPr>
          <w:rFonts w:hint="eastAsia"/>
          <w:sz w:val="24"/>
          <w:highlight w:val="none"/>
          <w:lang w:val="en-US" w:eastAsia="zh-CN"/>
        </w:rPr>
        <w:t>6</w:t>
      </w:r>
      <w:r>
        <w:rPr>
          <w:rFonts w:hint="eastAsia"/>
          <w:sz w:val="24"/>
          <w:highlight w:val="none"/>
        </w:rPr>
        <w:t>万元整，</w:t>
      </w:r>
    </w:p>
    <w:p w14:paraId="51AEE624">
      <w:pPr>
        <w:spacing w:line="360" w:lineRule="auto"/>
        <w:ind w:firstLine="480"/>
        <w:rPr>
          <w:rFonts w:ascii="宋体" w:hAnsi="宋体"/>
          <w:bCs/>
          <w:sz w:val="24"/>
          <w:highlight w:val="none"/>
        </w:rPr>
      </w:pPr>
      <w:r>
        <w:rPr>
          <w:rFonts w:ascii="宋体" w:hAnsi="宋体"/>
          <w:sz w:val="24"/>
          <w:highlight w:val="none"/>
        </w:rPr>
        <w:t>3、缴纳履约保证金时间：中标供应商在中标通知书发出之日起30日内。</w:t>
      </w:r>
    </w:p>
    <w:p w14:paraId="5CD95D75">
      <w:pPr>
        <w:spacing w:line="360" w:lineRule="auto"/>
        <w:ind w:firstLine="480"/>
        <w:rPr>
          <w:rFonts w:ascii="宋体" w:hAnsi="宋体"/>
          <w:bCs/>
          <w:sz w:val="24"/>
          <w:highlight w:val="none"/>
        </w:rPr>
      </w:pPr>
      <w:r>
        <w:rPr>
          <w:rFonts w:ascii="宋体" w:hAnsi="宋体"/>
          <w:sz w:val="24"/>
          <w:highlight w:val="none"/>
        </w:rPr>
        <w:t>4、缴纳履约保证金形式：支票、汇票、本票或者金融机构出具的保函</w:t>
      </w:r>
      <w:r>
        <w:rPr>
          <w:rFonts w:hint="eastAsia" w:ascii="宋体" w:hAnsi="宋体"/>
          <w:sz w:val="24"/>
          <w:highlight w:val="none"/>
        </w:rPr>
        <w:t>等非现金形式。</w:t>
      </w:r>
    </w:p>
    <w:p w14:paraId="61D1287B">
      <w:pPr>
        <w:pStyle w:val="9"/>
        <w:rPr>
          <w:highlight w:val="none"/>
        </w:rPr>
      </w:pPr>
      <w:r>
        <w:rPr>
          <w:highlight w:val="none"/>
        </w:rPr>
        <w:t xml:space="preserve">5、退还履约保证金时间： </w:t>
      </w:r>
      <w:r>
        <w:rPr>
          <w:rFonts w:hint="eastAsia"/>
          <w:highlight w:val="none"/>
        </w:rPr>
        <w:t>中标人在按要求保质保量的完成该项目合同并经验收合格后。</w:t>
      </w:r>
    </w:p>
    <w:p w14:paraId="06EB01E2">
      <w:pPr>
        <w:pStyle w:val="9"/>
        <w:rPr>
          <w:highlight w:val="none"/>
        </w:rPr>
      </w:pPr>
      <w:r>
        <w:rPr>
          <w:highlight w:val="none"/>
        </w:rPr>
        <w:t xml:space="preserve">6、退还履约保证金方式： </w:t>
      </w:r>
      <w:r>
        <w:rPr>
          <w:rFonts w:hint="eastAsia"/>
          <w:highlight w:val="none"/>
        </w:rPr>
        <w:t>根据中标人缴纳的履约保证金对应具体退还形式一次性退还该合同项目的履约保证金。</w:t>
      </w:r>
    </w:p>
    <w:p w14:paraId="6B0685BE">
      <w:pPr>
        <w:pStyle w:val="9"/>
        <w:rPr>
          <w:highlight w:val="none"/>
        </w:rPr>
      </w:pPr>
      <w:r>
        <w:rPr>
          <w:highlight w:val="none"/>
        </w:rPr>
        <w:t>7、退还履约保证金条件：中标人在按要求保质保量的完成该项目合同并通过验收后，采购人凭中标供应商提交的申请，一次性无息退还该合同项目的履约保证金。</w:t>
      </w:r>
    </w:p>
    <w:p w14:paraId="6C25D945">
      <w:pPr>
        <w:pStyle w:val="9"/>
        <w:rPr>
          <w:highlight w:val="none"/>
        </w:rPr>
      </w:pPr>
      <w:r>
        <w:rPr>
          <w:highlight w:val="none"/>
        </w:rPr>
        <w:t>8、不予退还履约保证金的情形：a.由于中标人原因，在签订合同后出现不按合同履行的情况，采购人有权将履约保证金作为违约金，全额不予退还，同时采购人亦有权终止合同，中标人还</w:t>
      </w:r>
      <w:r>
        <w:rPr>
          <w:rFonts w:hint="eastAsia"/>
          <w:highlight w:val="none"/>
          <w:lang w:eastAsia="zh-CN"/>
        </w:rPr>
        <w:t>需承担</w:t>
      </w:r>
      <w:r>
        <w:rPr>
          <w:highlight w:val="none"/>
        </w:rPr>
        <w:t>相应的法律赔偿责任。b.中标人在履约过程中发生违约行为，给采购人造成损失的，采购人有权在中标人缴纳的履约保证金中予以扣款，以弥补采购人经济损失，不足的部分中标人另外补齐。</w:t>
      </w:r>
    </w:p>
    <w:p w14:paraId="1F6D722E">
      <w:pPr>
        <w:spacing w:line="360" w:lineRule="auto"/>
        <w:ind w:firstLine="482"/>
        <w:rPr>
          <w:rFonts w:ascii="宋体" w:hAnsi="宋体"/>
          <w:bCs/>
          <w:kern w:val="0"/>
          <w:sz w:val="24"/>
          <w:highlight w:val="none"/>
        </w:rPr>
      </w:pPr>
      <w:r>
        <w:rPr>
          <w:rFonts w:hint="eastAsia" w:ascii="宋体" w:hAnsi="宋体"/>
          <w:bCs/>
          <w:kern w:val="0"/>
          <w:sz w:val="24"/>
          <w:highlight w:val="none"/>
        </w:rPr>
        <w:t>（七）</w:t>
      </w:r>
      <w:r>
        <w:rPr>
          <w:rFonts w:ascii="宋体" w:hAnsi="宋体"/>
          <w:bCs/>
          <w:kern w:val="0"/>
          <w:sz w:val="24"/>
          <w:highlight w:val="none"/>
        </w:rPr>
        <w:t>(1)非单一产品采购项目，采购标的中的核心产品</w:t>
      </w:r>
      <w:r>
        <w:rPr>
          <w:rFonts w:hint="eastAsia" w:ascii="宋体" w:hAnsi="宋体"/>
          <w:bCs/>
          <w:kern w:val="0"/>
          <w:sz w:val="24"/>
          <w:highlight w:val="none"/>
        </w:rPr>
        <w:t>：</w:t>
      </w:r>
      <w:r>
        <w:rPr>
          <w:rFonts w:ascii="宋体" w:hAnsi="宋体"/>
          <w:bCs/>
          <w:kern w:val="0"/>
          <w:sz w:val="24"/>
          <w:highlight w:val="none"/>
        </w:rPr>
        <w:t>/</w:t>
      </w:r>
    </w:p>
    <w:p w14:paraId="506A45DF">
      <w:pPr>
        <w:spacing w:line="360" w:lineRule="auto"/>
        <w:ind w:firstLine="1080" w:firstLineChars="450"/>
        <w:rPr>
          <w:rFonts w:ascii="宋体" w:hAnsi="宋体"/>
          <w:bCs/>
          <w:kern w:val="0"/>
          <w:sz w:val="24"/>
          <w:highlight w:val="none"/>
        </w:rPr>
      </w:pPr>
      <w:r>
        <w:rPr>
          <w:rFonts w:hint="eastAsia" w:ascii="宋体" w:hAnsi="宋体"/>
          <w:bCs/>
          <w:kern w:val="0"/>
          <w:sz w:val="24"/>
          <w:highlight w:val="none"/>
        </w:rPr>
        <w:t>（</w:t>
      </w:r>
      <w:r>
        <w:rPr>
          <w:rFonts w:ascii="宋体" w:hAnsi="宋体"/>
          <w:bCs/>
          <w:kern w:val="0"/>
          <w:sz w:val="24"/>
          <w:highlight w:val="none"/>
        </w:rPr>
        <w:t>2）本项</w:t>
      </w:r>
      <w:r>
        <w:rPr>
          <w:rFonts w:hint="eastAsia" w:ascii="宋体" w:hAnsi="宋体"/>
          <w:bCs/>
          <w:kern w:val="0"/>
          <w:sz w:val="24"/>
          <w:highlight w:val="none"/>
        </w:rPr>
        <w:t>目的主要标的：制式服装及配套产品采购</w:t>
      </w:r>
    </w:p>
    <w:p w14:paraId="2BC378E6">
      <w:pPr>
        <w:spacing w:line="360" w:lineRule="auto"/>
        <w:ind w:firstLine="482"/>
        <w:rPr>
          <w:b/>
          <w:sz w:val="24"/>
          <w:highlight w:val="none"/>
        </w:rPr>
      </w:pPr>
      <w:r>
        <w:rPr>
          <w:rFonts w:hint="eastAsia"/>
          <w:b/>
          <w:sz w:val="24"/>
          <w:highlight w:val="none"/>
        </w:rPr>
        <w:t>（八）样品</w:t>
      </w:r>
    </w:p>
    <w:p w14:paraId="2415A26C">
      <w:pPr>
        <w:spacing w:line="360" w:lineRule="auto"/>
        <w:ind w:firstLine="480"/>
        <w:rPr>
          <w:sz w:val="24"/>
          <w:highlight w:val="none"/>
        </w:rPr>
      </w:pPr>
      <w:r>
        <w:rPr>
          <w:rFonts w:hint="eastAsia"/>
          <w:sz w:val="24"/>
          <w:highlight w:val="none"/>
        </w:rPr>
        <w:t>（</w:t>
      </w:r>
      <w:r>
        <w:rPr>
          <w:sz w:val="24"/>
          <w:highlight w:val="none"/>
        </w:rPr>
        <w:t>1</w:t>
      </w:r>
      <w:r>
        <w:rPr>
          <w:rFonts w:hint="eastAsia"/>
          <w:sz w:val="24"/>
          <w:highlight w:val="none"/>
        </w:rPr>
        <w:t>）样品</w:t>
      </w:r>
      <w:bookmarkStart w:id="25" w:name="OLE_LINK209"/>
      <w:bookmarkStart w:id="26" w:name="OLE_LINK208"/>
      <w:r>
        <w:rPr>
          <w:rFonts w:hint="eastAsia"/>
          <w:sz w:val="24"/>
          <w:highlight w:val="none"/>
        </w:rPr>
        <w:t>接收时间</w:t>
      </w:r>
      <w:bookmarkEnd w:id="25"/>
      <w:bookmarkEnd w:id="26"/>
      <w:r>
        <w:rPr>
          <w:rFonts w:hint="eastAsia"/>
          <w:sz w:val="24"/>
          <w:highlight w:val="none"/>
        </w:rPr>
        <w:t>：截止开标之日前</w:t>
      </w:r>
      <w:r>
        <w:rPr>
          <w:sz w:val="24"/>
          <w:highlight w:val="none"/>
        </w:rPr>
        <w:t>1</w:t>
      </w:r>
      <w:r>
        <w:rPr>
          <w:rFonts w:hint="eastAsia"/>
          <w:sz w:val="24"/>
          <w:highlight w:val="none"/>
        </w:rPr>
        <w:t>日</w:t>
      </w:r>
      <w:r>
        <w:rPr>
          <w:sz w:val="24"/>
          <w:highlight w:val="none"/>
        </w:rPr>
        <w:t>14:00~17:00</w:t>
      </w:r>
      <w:r>
        <w:rPr>
          <w:rFonts w:hint="eastAsia"/>
          <w:sz w:val="24"/>
          <w:highlight w:val="none"/>
        </w:rPr>
        <w:t>接收样品，超过规定时间不予接收；</w:t>
      </w:r>
    </w:p>
    <w:p w14:paraId="582804BA">
      <w:pPr>
        <w:spacing w:line="360" w:lineRule="auto"/>
        <w:ind w:firstLine="480"/>
        <w:rPr>
          <w:sz w:val="24"/>
          <w:highlight w:val="none"/>
        </w:rPr>
      </w:pPr>
      <w:r>
        <w:rPr>
          <w:rFonts w:hint="eastAsia"/>
          <w:sz w:val="24"/>
          <w:highlight w:val="none"/>
        </w:rPr>
        <w:t>（</w:t>
      </w:r>
      <w:r>
        <w:rPr>
          <w:sz w:val="24"/>
          <w:highlight w:val="none"/>
        </w:rPr>
        <w:t>2</w:t>
      </w:r>
      <w:r>
        <w:rPr>
          <w:rFonts w:hint="eastAsia"/>
          <w:sz w:val="24"/>
          <w:highlight w:val="none"/>
        </w:rPr>
        <w:t>）样品接收地点：南通市世纪大道</w:t>
      </w:r>
      <w:r>
        <w:rPr>
          <w:sz w:val="24"/>
          <w:highlight w:val="none"/>
        </w:rPr>
        <w:t>18</w:t>
      </w:r>
      <w:r>
        <w:rPr>
          <w:rFonts w:hint="eastAsia"/>
          <w:sz w:val="24"/>
          <w:highlight w:val="none"/>
        </w:rPr>
        <w:t>号恒隆国际大厦</w:t>
      </w:r>
      <w:r>
        <w:rPr>
          <w:sz w:val="24"/>
          <w:highlight w:val="none"/>
        </w:rPr>
        <w:t>B</w:t>
      </w:r>
      <w:r>
        <w:rPr>
          <w:rFonts w:hint="eastAsia"/>
          <w:sz w:val="24"/>
          <w:highlight w:val="none"/>
        </w:rPr>
        <w:t>座</w:t>
      </w:r>
      <w:r>
        <w:rPr>
          <w:sz w:val="24"/>
          <w:highlight w:val="none"/>
        </w:rPr>
        <w:t>14</w:t>
      </w:r>
      <w:r>
        <w:rPr>
          <w:rFonts w:hint="eastAsia"/>
          <w:sz w:val="24"/>
          <w:highlight w:val="none"/>
        </w:rPr>
        <w:t>楼</w:t>
      </w:r>
      <w:r>
        <w:rPr>
          <w:sz w:val="24"/>
          <w:highlight w:val="none"/>
        </w:rPr>
        <w:t>1411</w:t>
      </w:r>
      <w:r>
        <w:rPr>
          <w:rFonts w:hint="eastAsia"/>
          <w:sz w:val="24"/>
          <w:highlight w:val="none"/>
        </w:rPr>
        <w:t>室，如有变动另行通知。联系方式：</w:t>
      </w:r>
      <w:r>
        <w:rPr>
          <w:sz w:val="24"/>
          <w:highlight w:val="none"/>
        </w:rPr>
        <w:t>18051668293</w:t>
      </w:r>
      <w:r>
        <w:rPr>
          <w:rFonts w:hint="eastAsia"/>
          <w:sz w:val="24"/>
          <w:highlight w:val="none"/>
        </w:rPr>
        <w:t>。递送时间截止后，由采购单位纪检监督部门监督并统一封存。</w:t>
      </w:r>
    </w:p>
    <w:p w14:paraId="27B46CF9">
      <w:pPr>
        <w:ind w:firstLine="480" w:firstLineChars="200"/>
      </w:pPr>
      <w:r>
        <w:rPr>
          <w:rFonts w:hint="eastAsia"/>
          <w:sz w:val="24"/>
          <w:highlight w:val="none"/>
        </w:rPr>
        <w:t>（</w:t>
      </w:r>
      <w:r>
        <w:rPr>
          <w:sz w:val="24"/>
          <w:highlight w:val="none"/>
        </w:rPr>
        <w:t>3</w:t>
      </w:r>
      <w:r>
        <w:rPr>
          <w:rFonts w:hint="eastAsia"/>
          <w:sz w:val="24"/>
          <w:highlight w:val="none"/>
        </w:rPr>
        <w:t>）</w:t>
      </w:r>
      <w:bookmarkStart w:id="27" w:name="OLE_LINK211"/>
      <w:bookmarkStart w:id="28" w:name="OLE_LINK210"/>
      <w:r>
        <w:rPr>
          <w:rFonts w:hint="eastAsia"/>
          <w:sz w:val="24"/>
          <w:highlight w:val="none"/>
        </w:rPr>
        <w:t>样品要求</w:t>
      </w:r>
      <w:bookmarkEnd w:id="27"/>
      <w:bookmarkEnd w:id="28"/>
      <w:r>
        <w:rPr>
          <w:rFonts w:hint="eastAsia"/>
          <w:sz w:val="24"/>
          <w:highlight w:val="none"/>
        </w:rPr>
        <w:t>：投标供应商须按下表要求提供样品，投标供应商须按下表要求提供样品，样品规格参数见招标文件第三章。</w:t>
      </w:r>
    </w:p>
    <w:tbl>
      <w:tblPr>
        <w:tblStyle w:val="6"/>
        <w:tblW w:w="80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5027"/>
        <w:gridCol w:w="979"/>
        <w:gridCol w:w="1276"/>
      </w:tblGrid>
      <w:tr w14:paraId="6494D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566596D0">
            <w:pPr>
              <w:pStyle w:val="10"/>
              <w:spacing w:before="69" w:line="452" w:lineRule="exact"/>
              <w:ind w:left="115" w:right="103"/>
              <w:jc w:val="center"/>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027" w:type="dxa"/>
            <w:noWrap w:val="0"/>
            <w:vAlign w:val="center"/>
          </w:tcPr>
          <w:p w14:paraId="302A440B">
            <w:pPr>
              <w:pStyle w:val="10"/>
              <w:spacing w:before="69" w:line="452" w:lineRule="exact"/>
              <w:ind w:left="194" w:right="184"/>
              <w:jc w:val="center"/>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品名</w:t>
            </w:r>
          </w:p>
        </w:tc>
        <w:tc>
          <w:tcPr>
            <w:tcW w:w="979" w:type="dxa"/>
            <w:noWrap w:val="0"/>
            <w:vAlign w:val="center"/>
          </w:tcPr>
          <w:p w14:paraId="54A78053">
            <w:pPr>
              <w:pStyle w:val="10"/>
              <w:spacing w:line="452" w:lineRule="exact"/>
              <w:jc w:val="center"/>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lang w:val="en-US"/>
              </w:rPr>
              <w:t>样品</w:t>
            </w:r>
            <w:r>
              <w:rPr>
                <w:rFonts w:hint="eastAsia" w:ascii="宋体" w:hAnsi="宋体" w:eastAsia="宋体" w:cs="宋体"/>
                <w:b/>
                <w:color w:val="auto"/>
                <w:szCs w:val="21"/>
                <w:highlight w:val="none"/>
              </w:rPr>
              <w:t>数量</w:t>
            </w:r>
          </w:p>
        </w:tc>
        <w:tc>
          <w:tcPr>
            <w:tcW w:w="1276" w:type="dxa"/>
            <w:noWrap w:val="0"/>
            <w:vAlign w:val="center"/>
          </w:tcPr>
          <w:p w14:paraId="760DFF5A">
            <w:pPr>
              <w:pStyle w:val="5"/>
              <w:spacing w:line="452" w:lineRule="exact"/>
              <w:jc w:val="center"/>
              <w:rPr>
                <w:color w:val="auto"/>
                <w:sz w:val="21"/>
                <w:szCs w:val="21"/>
                <w:highlight w:val="none"/>
              </w:rPr>
            </w:pPr>
            <w:r>
              <w:rPr>
                <w:rFonts w:hint="eastAsia"/>
                <w:color w:val="auto"/>
                <w:sz w:val="21"/>
                <w:szCs w:val="21"/>
                <w:highlight w:val="none"/>
              </w:rPr>
              <w:t>数量</w:t>
            </w:r>
          </w:p>
        </w:tc>
      </w:tr>
      <w:tr w14:paraId="5311A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754" w:type="dxa"/>
            <w:noWrap w:val="0"/>
            <w:vAlign w:val="center"/>
          </w:tcPr>
          <w:p w14:paraId="2B74FDC2">
            <w:pPr>
              <w:pStyle w:val="10"/>
              <w:adjustRightInd w:val="0"/>
              <w:spacing w:line="452" w:lineRule="exact"/>
              <w:jc w:val="center"/>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5027" w:type="dxa"/>
            <w:noWrap w:val="0"/>
            <w:vAlign w:val="center"/>
          </w:tcPr>
          <w:p w14:paraId="21AB5A5C">
            <w:pPr>
              <w:pStyle w:val="5"/>
              <w:spacing w:line="452" w:lineRule="exact"/>
              <w:jc w:val="center"/>
              <w:rPr>
                <w:color w:val="auto"/>
                <w:sz w:val="21"/>
                <w:szCs w:val="21"/>
                <w:highlight w:val="none"/>
              </w:rPr>
            </w:pPr>
            <w:r>
              <w:rPr>
                <w:rFonts w:hint="eastAsia"/>
                <w:color w:val="auto"/>
                <w:sz w:val="21"/>
                <w:szCs w:val="21"/>
                <w:highlight w:val="none"/>
              </w:rPr>
              <w:t>男女大檐帽（卷檐帽）各一顶</w:t>
            </w:r>
          </w:p>
        </w:tc>
        <w:tc>
          <w:tcPr>
            <w:tcW w:w="979" w:type="dxa"/>
            <w:noWrap w:val="0"/>
            <w:vAlign w:val="center"/>
          </w:tcPr>
          <w:p w14:paraId="32BD19C9">
            <w:pPr>
              <w:pStyle w:val="5"/>
              <w:spacing w:line="452" w:lineRule="exact"/>
              <w:jc w:val="center"/>
              <w:rPr>
                <w:color w:val="auto"/>
                <w:sz w:val="21"/>
                <w:szCs w:val="21"/>
                <w:highlight w:val="none"/>
              </w:rPr>
            </w:pPr>
            <w:r>
              <w:rPr>
                <w:rFonts w:hint="eastAsia"/>
                <w:color w:val="auto"/>
                <w:sz w:val="21"/>
                <w:szCs w:val="21"/>
                <w:highlight w:val="none"/>
              </w:rPr>
              <w:t>顶</w:t>
            </w:r>
          </w:p>
        </w:tc>
        <w:tc>
          <w:tcPr>
            <w:tcW w:w="1276" w:type="dxa"/>
            <w:noWrap w:val="0"/>
            <w:vAlign w:val="center"/>
          </w:tcPr>
          <w:p w14:paraId="526ECD7F">
            <w:pPr>
              <w:pStyle w:val="5"/>
              <w:spacing w:line="452" w:lineRule="exact"/>
              <w:jc w:val="center"/>
              <w:rPr>
                <w:color w:val="auto"/>
                <w:sz w:val="21"/>
                <w:szCs w:val="21"/>
                <w:highlight w:val="none"/>
              </w:rPr>
            </w:pPr>
            <w:r>
              <w:rPr>
                <w:rFonts w:hint="eastAsia"/>
                <w:color w:val="auto"/>
                <w:sz w:val="21"/>
                <w:szCs w:val="21"/>
                <w:highlight w:val="none"/>
              </w:rPr>
              <w:t>2</w:t>
            </w:r>
          </w:p>
        </w:tc>
      </w:tr>
      <w:tr w14:paraId="4F6D2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07F8312A">
            <w:pPr>
              <w:pStyle w:val="10"/>
              <w:adjustRightInd w:val="0"/>
              <w:spacing w:line="452" w:lineRule="exact"/>
              <w:jc w:val="center"/>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5027" w:type="dxa"/>
            <w:noWrap w:val="0"/>
            <w:vAlign w:val="center"/>
          </w:tcPr>
          <w:p w14:paraId="6FE0A284">
            <w:pPr>
              <w:pStyle w:val="5"/>
              <w:spacing w:line="452" w:lineRule="exact"/>
              <w:jc w:val="center"/>
              <w:rPr>
                <w:color w:val="auto"/>
                <w:sz w:val="21"/>
                <w:szCs w:val="21"/>
                <w:highlight w:val="none"/>
              </w:rPr>
            </w:pPr>
            <w:r>
              <w:rPr>
                <w:rFonts w:hint="eastAsia"/>
                <w:color w:val="auto"/>
                <w:sz w:val="21"/>
                <w:szCs w:val="21"/>
                <w:highlight w:val="none"/>
              </w:rPr>
              <w:t>春秋常服</w:t>
            </w:r>
          </w:p>
        </w:tc>
        <w:tc>
          <w:tcPr>
            <w:tcW w:w="979" w:type="dxa"/>
            <w:noWrap w:val="0"/>
            <w:vAlign w:val="center"/>
          </w:tcPr>
          <w:p w14:paraId="2A54BF6F">
            <w:pPr>
              <w:pStyle w:val="5"/>
              <w:spacing w:line="452" w:lineRule="exact"/>
              <w:jc w:val="center"/>
              <w:rPr>
                <w:color w:val="auto"/>
                <w:sz w:val="21"/>
                <w:szCs w:val="21"/>
                <w:highlight w:val="none"/>
              </w:rPr>
            </w:pPr>
            <w:r>
              <w:rPr>
                <w:rFonts w:hint="eastAsia"/>
                <w:color w:val="auto"/>
                <w:sz w:val="21"/>
                <w:szCs w:val="21"/>
                <w:highlight w:val="none"/>
              </w:rPr>
              <w:t>套</w:t>
            </w:r>
          </w:p>
        </w:tc>
        <w:tc>
          <w:tcPr>
            <w:tcW w:w="1276" w:type="dxa"/>
            <w:noWrap w:val="0"/>
            <w:vAlign w:val="center"/>
          </w:tcPr>
          <w:p w14:paraId="75B979F3">
            <w:pPr>
              <w:pStyle w:val="5"/>
              <w:spacing w:line="452" w:lineRule="exact"/>
              <w:jc w:val="center"/>
              <w:rPr>
                <w:color w:val="auto"/>
                <w:sz w:val="21"/>
                <w:szCs w:val="21"/>
                <w:highlight w:val="none"/>
              </w:rPr>
            </w:pPr>
            <w:r>
              <w:rPr>
                <w:rFonts w:hint="eastAsia"/>
                <w:color w:val="auto"/>
                <w:sz w:val="21"/>
                <w:szCs w:val="21"/>
                <w:highlight w:val="none"/>
              </w:rPr>
              <w:t>1</w:t>
            </w:r>
          </w:p>
        </w:tc>
      </w:tr>
      <w:tr w14:paraId="631BB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7C64E56E">
            <w:pPr>
              <w:pStyle w:val="10"/>
              <w:adjustRightInd w:val="0"/>
              <w:spacing w:line="452" w:lineRule="exact"/>
              <w:jc w:val="center"/>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lang w:val="en-US"/>
              </w:rPr>
              <w:t>3</w:t>
            </w:r>
          </w:p>
        </w:tc>
        <w:tc>
          <w:tcPr>
            <w:tcW w:w="5027" w:type="dxa"/>
            <w:noWrap w:val="0"/>
            <w:vAlign w:val="center"/>
          </w:tcPr>
          <w:p w14:paraId="5AE9F12B">
            <w:pPr>
              <w:pStyle w:val="5"/>
              <w:spacing w:line="452" w:lineRule="exact"/>
              <w:jc w:val="center"/>
              <w:rPr>
                <w:color w:val="auto"/>
                <w:sz w:val="21"/>
                <w:szCs w:val="21"/>
                <w:highlight w:val="none"/>
              </w:rPr>
            </w:pPr>
            <w:r>
              <w:rPr>
                <w:rFonts w:hint="eastAsia"/>
                <w:color w:val="auto"/>
                <w:sz w:val="21"/>
                <w:szCs w:val="21"/>
                <w:highlight w:val="none"/>
              </w:rPr>
              <w:t>夏装制式衬衣（短袖）</w:t>
            </w:r>
          </w:p>
        </w:tc>
        <w:tc>
          <w:tcPr>
            <w:tcW w:w="979" w:type="dxa"/>
            <w:noWrap w:val="0"/>
            <w:vAlign w:val="center"/>
          </w:tcPr>
          <w:p w14:paraId="7A578D11">
            <w:pPr>
              <w:pStyle w:val="5"/>
              <w:spacing w:line="452" w:lineRule="exact"/>
              <w:jc w:val="center"/>
              <w:rPr>
                <w:color w:val="auto"/>
                <w:sz w:val="21"/>
                <w:szCs w:val="21"/>
                <w:highlight w:val="none"/>
              </w:rPr>
            </w:pPr>
            <w:r>
              <w:rPr>
                <w:rFonts w:hint="eastAsia"/>
                <w:color w:val="auto"/>
                <w:sz w:val="21"/>
                <w:szCs w:val="21"/>
                <w:highlight w:val="none"/>
              </w:rPr>
              <w:t>件</w:t>
            </w:r>
          </w:p>
        </w:tc>
        <w:tc>
          <w:tcPr>
            <w:tcW w:w="1276" w:type="dxa"/>
            <w:noWrap w:val="0"/>
            <w:vAlign w:val="center"/>
          </w:tcPr>
          <w:p w14:paraId="41E481F5">
            <w:pPr>
              <w:pStyle w:val="5"/>
              <w:spacing w:line="452" w:lineRule="exact"/>
              <w:jc w:val="center"/>
              <w:rPr>
                <w:color w:val="auto"/>
                <w:sz w:val="21"/>
                <w:szCs w:val="21"/>
                <w:highlight w:val="none"/>
              </w:rPr>
            </w:pPr>
            <w:r>
              <w:rPr>
                <w:rFonts w:hint="eastAsia"/>
                <w:color w:val="auto"/>
                <w:sz w:val="21"/>
                <w:szCs w:val="21"/>
                <w:highlight w:val="none"/>
              </w:rPr>
              <w:t>1</w:t>
            </w:r>
          </w:p>
        </w:tc>
      </w:tr>
      <w:tr w14:paraId="4AC8C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24D31473">
            <w:pPr>
              <w:pStyle w:val="10"/>
              <w:adjustRightInd w:val="0"/>
              <w:spacing w:line="452" w:lineRule="exact"/>
              <w:jc w:val="center"/>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lang w:val="en-US"/>
              </w:rPr>
              <w:t>4</w:t>
            </w:r>
          </w:p>
        </w:tc>
        <w:tc>
          <w:tcPr>
            <w:tcW w:w="5027" w:type="dxa"/>
            <w:noWrap w:val="0"/>
            <w:vAlign w:val="center"/>
          </w:tcPr>
          <w:p w14:paraId="38CF03EF">
            <w:pPr>
              <w:pStyle w:val="5"/>
              <w:spacing w:line="452" w:lineRule="exact"/>
              <w:jc w:val="center"/>
              <w:rPr>
                <w:color w:val="auto"/>
                <w:sz w:val="21"/>
                <w:szCs w:val="21"/>
                <w:highlight w:val="none"/>
              </w:rPr>
            </w:pPr>
            <w:r>
              <w:rPr>
                <w:rFonts w:hint="eastAsia"/>
                <w:color w:val="auto"/>
                <w:sz w:val="21"/>
                <w:szCs w:val="21"/>
                <w:highlight w:val="none"/>
              </w:rPr>
              <w:t>夏裤</w:t>
            </w:r>
          </w:p>
        </w:tc>
        <w:tc>
          <w:tcPr>
            <w:tcW w:w="979" w:type="dxa"/>
            <w:noWrap w:val="0"/>
            <w:vAlign w:val="center"/>
          </w:tcPr>
          <w:p w14:paraId="3A6C80BF">
            <w:pPr>
              <w:pStyle w:val="5"/>
              <w:spacing w:line="452" w:lineRule="exact"/>
              <w:jc w:val="center"/>
              <w:rPr>
                <w:color w:val="auto"/>
                <w:sz w:val="21"/>
                <w:szCs w:val="21"/>
                <w:highlight w:val="none"/>
              </w:rPr>
            </w:pPr>
            <w:r>
              <w:rPr>
                <w:rFonts w:hint="eastAsia"/>
                <w:color w:val="auto"/>
                <w:sz w:val="21"/>
                <w:szCs w:val="21"/>
                <w:highlight w:val="none"/>
              </w:rPr>
              <w:t>条</w:t>
            </w:r>
          </w:p>
        </w:tc>
        <w:tc>
          <w:tcPr>
            <w:tcW w:w="1276" w:type="dxa"/>
            <w:noWrap w:val="0"/>
            <w:vAlign w:val="center"/>
          </w:tcPr>
          <w:p w14:paraId="43F7D59F">
            <w:pPr>
              <w:pStyle w:val="5"/>
              <w:spacing w:line="452" w:lineRule="exact"/>
              <w:jc w:val="center"/>
              <w:rPr>
                <w:color w:val="auto"/>
                <w:sz w:val="21"/>
                <w:szCs w:val="21"/>
                <w:highlight w:val="none"/>
              </w:rPr>
            </w:pPr>
            <w:r>
              <w:rPr>
                <w:rFonts w:hint="eastAsia"/>
                <w:color w:val="auto"/>
                <w:sz w:val="21"/>
                <w:szCs w:val="21"/>
                <w:highlight w:val="none"/>
              </w:rPr>
              <w:t>1</w:t>
            </w:r>
          </w:p>
        </w:tc>
      </w:tr>
      <w:tr w14:paraId="6B16C2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493E704A">
            <w:pPr>
              <w:pStyle w:val="10"/>
              <w:adjustRightInd w:val="0"/>
              <w:spacing w:line="452" w:lineRule="exact"/>
              <w:jc w:val="center"/>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lang w:val="en-US"/>
              </w:rPr>
              <w:t>5</w:t>
            </w:r>
          </w:p>
        </w:tc>
        <w:tc>
          <w:tcPr>
            <w:tcW w:w="5027" w:type="dxa"/>
            <w:noWrap w:val="0"/>
            <w:vAlign w:val="center"/>
          </w:tcPr>
          <w:p w14:paraId="5F276C90">
            <w:pPr>
              <w:pStyle w:val="5"/>
              <w:spacing w:line="452" w:lineRule="exact"/>
              <w:jc w:val="center"/>
              <w:rPr>
                <w:color w:val="auto"/>
                <w:sz w:val="21"/>
                <w:szCs w:val="21"/>
                <w:highlight w:val="none"/>
              </w:rPr>
            </w:pPr>
            <w:r>
              <w:rPr>
                <w:rFonts w:hint="eastAsia"/>
                <w:color w:val="auto"/>
                <w:sz w:val="21"/>
                <w:szCs w:val="21"/>
                <w:highlight w:val="none"/>
              </w:rPr>
              <w:t>春秋茄克式执勤服</w:t>
            </w:r>
          </w:p>
        </w:tc>
        <w:tc>
          <w:tcPr>
            <w:tcW w:w="979" w:type="dxa"/>
            <w:noWrap w:val="0"/>
            <w:vAlign w:val="center"/>
          </w:tcPr>
          <w:p w14:paraId="2BB0E4AE">
            <w:pPr>
              <w:pStyle w:val="5"/>
              <w:spacing w:line="452" w:lineRule="exact"/>
              <w:jc w:val="center"/>
              <w:rPr>
                <w:color w:val="auto"/>
                <w:sz w:val="21"/>
                <w:szCs w:val="21"/>
                <w:highlight w:val="none"/>
              </w:rPr>
            </w:pPr>
            <w:r>
              <w:rPr>
                <w:rFonts w:hint="eastAsia"/>
                <w:color w:val="auto"/>
                <w:sz w:val="21"/>
                <w:szCs w:val="21"/>
                <w:highlight w:val="none"/>
              </w:rPr>
              <w:t>套</w:t>
            </w:r>
          </w:p>
        </w:tc>
        <w:tc>
          <w:tcPr>
            <w:tcW w:w="1276" w:type="dxa"/>
            <w:noWrap w:val="0"/>
            <w:vAlign w:val="center"/>
          </w:tcPr>
          <w:p w14:paraId="37A58B97">
            <w:pPr>
              <w:pStyle w:val="5"/>
              <w:spacing w:line="452" w:lineRule="exact"/>
              <w:jc w:val="center"/>
              <w:rPr>
                <w:color w:val="auto"/>
                <w:sz w:val="21"/>
                <w:szCs w:val="21"/>
                <w:highlight w:val="none"/>
              </w:rPr>
            </w:pPr>
            <w:r>
              <w:rPr>
                <w:rFonts w:hint="eastAsia"/>
                <w:color w:val="auto"/>
                <w:sz w:val="21"/>
                <w:szCs w:val="21"/>
                <w:highlight w:val="none"/>
              </w:rPr>
              <w:t>1</w:t>
            </w:r>
          </w:p>
        </w:tc>
      </w:tr>
      <w:tr w14:paraId="41B56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5342F2EE">
            <w:pPr>
              <w:pStyle w:val="10"/>
              <w:adjustRightInd w:val="0"/>
              <w:spacing w:line="452" w:lineRule="exact"/>
              <w:jc w:val="center"/>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lang w:val="en-US"/>
              </w:rPr>
              <w:t>6</w:t>
            </w:r>
          </w:p>
        </w:tc>
        <w:tc>
          <w:tcPr>
            <w:tcW w:w="5027" w:type="dxa"/>
            <w:noWrap w:val="0"/>
            <w:vAlign w:val="center"/>
          </w:tcPr>
          <w:p w14:paraId="36AE3D26">
            <w:pPr>
              <w:pStyle w:val="5"/>
              <w:spacing w:line="452" w:lineRule="exact"/>
              <w:jc w:val="center"/>
              <w:rPr>
                <w:color w:val="auto"/>
                <w:sz w:val="21"/>
                <w:szCs w:val="21"/>
                <w:highlight w:val="none"/>
              </w:rPr>
            </w:pPr>
            <w:r>
              <w:rPr>
                <w:rFonts w:hint="eastAsia"/>
                <w:color w:val="auto"/>
                <w:sz w:val="21"/>
                <w:szCs w:val="21"/>
                <w:highlight w:val="none"/>
              </w:rPr>
              <w:t>冬执勤夹克</w:t>
            </w:r>
          </w:p>
        </w:tc>
        <w:tc>
          <w:tcPr>
            <w:tcW w:w="979" w:type="dxa"/>
            <w:noWrap w:val="0"/>
            <w:vAlign w:val="center"/>
          </w:tcPr>
          <w:p w14:paraId="29273D1D">
            <w:pPr>
              <w:pStyle w:val="5"/>
              <w:spacing w:line="452" w:lineRule="exact"/>
              <w:jc w:val="center"/>
              <w:rPr>
                <w:color w:val="auto"/>
                <w:sz w:val="21"/>
                <w:szCs w:val="21"/>
                <w:highlight w:val="none"/>
              </w:rPr>
            </w:pPr>
            <w:r>
              <w:rPr>
                <w:rFonts w:hint="eastAsia"/>
                <w:color w:val="auto"/>
                <w:sz w:val="21"/>
                <w:szCs w:val="21"/>
                <w:highlight w:val="none"/>
              </w:rPr>
              <w:t>套</w:t>
            </w:r>
          </w:p>
        </w:tc>
        <w:tc>
          <w:tcPr>
            <w:tcW w:w="1276" w:type="dxa"/>
            <w:noWrap w:val="0"/>
            <w:vAlign w:val="center"/>
          </w:tcPr>
          <w:p w14:paraId="27AB9BC3">
            <w:pPr>
              <w:pStyle w:val="5"/>
              <w:spacing w:line="452" w:lineRule="exact"/>
              <w:jc w:val="center"/>
              <w:rPr>
                <w:color w:val="auto"/>
                <w:sz w:val="21"/>
                <w:szCs w:val="21"/>
                <w:highlight w:val="none"/>
              </w:rPr>
            </w:pPr>
            <w:r>
              <w:rPr>
                <w:rFonts w:hint="eastAsia"/>
                <w:color w:val="auto"/>
                <w:sz w:val="21"/>
                <w:szCs w:val="21"/>
                <w:highlight w:val="none"/>
              </w:rPr>
              <w:t>1</w:t>
            </w:r>
          </w:p>
        </w:tc>
      </w:tr>
      <w:tr w14:paraId="27C2C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6E1EFFAF">
            <w:pPr>
              <w:pStyle w:val="10"/>
              <w:adjustRightInd w:val="0"/>
              <w:spacing w:line="452" w:lineRule="exact"/>
              <w:jc w:val="center"/>
              <w:textAlignment w:val="auto"/>
              <w:rPr>
                <w:rFonts w:hint="eastAsia" w:ascii="宋体" w:hAnsi="宋体" w:eastAsia="宋体" w:cs="宋体"/>
                <w:color w:val="auto"/>
                <w:szCs w:val="21"/>
                <w:highlight w:val="none"/>
                <w:lang w:val="en-US"/>
              </w:rPr>
            </w:pPr>
            <w:r>
              <w:rPr>
                <w:rFonts w:hint="eastAsia" w:ascii="宋体" w:hAnsi="宋体" w:eastAsia="宋体" w:cs="宋体"/>
                <w:color w:val="auto"/>
                <w:szCs w:val="21"/>
                <w:highlight w:val="none"/>
                <w:lang w:val="en-US"/>
              </w:rPr>
              <w:t>7</w:t>
            </w:r>
          </w:p>
        </w:tc>
        <w:tc>
          <w:tcPr>
            <w:tcW w:w="5027" w:type="dxa"/>
            <w:noWrap w:val="0"/>
            <w:vAlign w:val="center"/>
          </w:tcPr>
          <w:p w14:paraId="0C953CB0">
            <w:pPr>
              <w:pStyle w:val="5"/>
              <w:spacing w:line="452" w:lineRule="exact"/>
              <w:jc w:val="center"/>
              <w:rPr>
                <w:rFonts w:hint="eastAsia"/>
                <w:color w:val="auto"/>
                <w:sz w:val="21"/>
                <w:szCs w:val="21"/>
                <w:highlight w:val="none"/>
              </w:rPr>
            </w:pPr>
            <w:r>
              <w:rPr>
                <w:rFonts w:hint="eastAsia"/>
                <w:color w:val="auto"/>
                <w:sz w:val="21"/>
                <w:szCs w:val="21"/>
                <w:highlight w:val="none"/>
              </w:rPr>
              <w:t>防寒大衣</w:t>
            </w:r>
          </w:p>
        </w:tc>
        <w:tc>
          <w:tcPr>
            <w:tcW w:w="979" w:type="dxa"/>
            <w:noWrap w:val="0"/>
            <w:vAlign w:val="center"/>
          </w:tcPr>
          <w:p w14:paraId="1C873D28">
            <w:pPr>
              <w:pStyle w:val="5"/>
              <w:spacing w:line="452" w:lineRule="exact"/>
              <w:jc w:val="center"/>
              <w:rPr>
                <w:rFonts w:hint="eastAsia"/>
                <w:color w:val="auto"/>
                <w:sz w:val="21"/>
                <w:szCs w:val="21"/>
                <w:highlight w:val="none"/>
              </w:rPr>
            </w:pPr>
            <w:r>
              <w:rPr>
                <w:rFonts w:hint="eastAsia"/>
                <w:color w:val="auto"/>
                <w:sz w:val="21"/>
                <w:szCs w:val="21"/>
                <w:highlight w:val="none"/>
              </w:rPr>
              <w:t>件</w:t>
            </w:r>
          </w:p>
        </w:tc>
        <w:tc>
          <w:tcPr>
            <w:tcW w:w="1276" w:type="dxa"/>
            <w:noWrap w:val="0"/>
            <w:vAlign w:val="center"/>
          </w:tcPr>
          <w:p w14:paraId="225C82FF">
            <w:pPr>
              <w:pStyle w:val="5"/>
              <w:spacing w:line="452" w:lineRule="exact"/>
              <w:jc w:val="center"/>
              <w:rPr>
                <w:rFonts w:hint="eastAsia"/>
                <w:color w:val="auto"/>
                <w:sz w:val="21"/>
                <w:szCs w:val="21"/>
                <w:highlight w:val="none"/>
              </w:rPr>
            </w:pPr>
            <w:r>
              <w:rPr>
                <w:rFonts w:hint="eastAsia"/>
                <w:color w:val="auto"/>
                <w:sz w:val="21"/>
                <w:szCs w:val="21"/>
                <w:highlight w:val="none"/>
              </w:rPr>
              <w:t>1</w:t>
            </w:r>
          </w:p>
        </w:tc>
      </w:tr>
      <w:tr w14:paraId="7563E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754" w:type="dxa"/>
            <w:noWrap w:val="0"/>
            <w:vAlign w:val="center"/>
          </w:tcPr>
          <w:p w14:paraId="3EDB4FBB">
            <w:pPr>
              <w:pStyle w:val="10"/>
              <w:adjustRightInd w:val="0"/>
              <w:spacing w:line="452" w:lineRule="exact"/>
              <w:jc w:val="center"/>
              <w:textAlignment w:val="auto"/>
              <w:rPr>
                <w:rFonts w:ascii="宋体" w:hAnsi="宋体" w:eastAsia="宋体" w:cs="宋体"/>
                <w:color w:val="auto"/>
                <w:szCs w:val="21"/>
                <w:highlight w:val="none"/>
                <w:lang w:val="en-US"/>
              </w:rPr>
            </w:pPr>
            <w:r>
              <w:rPr>
                <w:rFonts w:hint="eastAsia" w:ascii="宋体" w:hAnsi="宋体" w:eastAsia="宋体" w:cs="宋体"/>
                <w:color w:val="auto"/>
                <w:szCs w:val="21"/>
                <w:highlight w:val="none"/>
                <w:lang w:val="en-US"/>
              </w:rPr>
              <w:t>8</w:t>
            </w:r>
          </w:p>
        </w:tc>
        <w:tc>
          <w:tcPr>
            <w:tcW w:w="5027" w:type="dxa"/>
            <w:noWrap w:val="0"/>
            <w:vAlign w:val="center"/>
          </w:tcPr>
          <w:p w14:paraId="49D1E445">
            <w:pPr>
              <w:pStyle w:val="5"/>
              <w:spacing w:line="452" w:lineRule="exact"/>
              <w:jc w:val="center"/>
              <w:rPr>
                <w:color w:val="auto"/>
                <w:sz w:val="21"/>
                <w:szCs w:val="21"/>
                <w:highlight w:val="none"/>
              </w:rPr>
            </w:pPr>
            <w:r>
              <w:rPr>
                <w:rFonts w:hint="eastAsia"/>
                <w:color w:val="auto"/>
                <w:sz w:val="21"/>
                <w:szCs w:val="21"/>
                <w:highlight w:val="none"/>
              </w:rPr>
              <w:t>单、凉、棉皮鞋各一双（男款）</w:t>
            </w:r>
          </w:p>
        </w:tc>
        <w:tc>
          <w:tcPr>
            <w:tcW w:w="979" w:type="dxa"/>
            <w:noWrap w:val="0"/>
            <w:vAlign w:val="center"/>
          </w:tcPr>
          <w:p w14:paraId="0017B4B9">
            <w:pPr>
              <w:pStyle w:val="5"/>
              <w:spacing w:line="452" w:lineRule="exact"/>
              <w:jc w:val="center"/>
              <w:rPr>
                <w:color w:val="auto"/>
                <w:sz w:val="21"/>
                <w:szCs w:val="21"/>
                <w:highlight w:val="none"/>
              </w:rPr>
            </w:pPr>
            <w:r>
              <w:rPr>
                <w:rFonts w:hint="eastAsia"/>
                <w:color w:val="auto"/>
                <w:sz w:val="21"/>
                <w:szCs w:val="21"/>
                <w:highlight w:val="none"/>
              </w:rPr>
              <w:t>双</w:t>
            </w:r>
          </w:p>
        </w:tc>
        <w:tc>
          <w:tcPr>
            <w:tcW w:w="1276" w:type="dxa"/>
            <w:noWrap w:val="0"/>
            <w:vAlign w:val="center"/>
          </w:tcPr>
          <w:p w14:paraId="679E0CA1">
            <w:pPr>
              <w:pStyle w:val="5"/>
              <w:spacing w:line="452" w:lineRule="exact"/>
              <w:jc w:val="center"/>
              <w:rPr>
                <w:color w:val="auto"/>
                <w:sz w:val="21"/>
                <w:szCs w:val="21"/>
                <w:highlight w:val="none"/>
              </w:rPr>
            </w:pPr>
            <w:r>
              <w:rPr>
                <w:rFonts w:hint="eastAsia"/>
                <w:color w:val="auto"/>
                <w:sz w:val="21"/>
                <w:szCs w:val="21"/>
                <w:highlight w:val="none"/>
              </w:rPr>
              <w:t>3</w:t>
            </w:r>
          </w:p>
        </w:tc>
      </w:tr>
    </w:tbl>
    <w:p w14:paraId="7A39F021">
      <w:pPr>
        <w:widowControl/>
        <w:shd w:val="clear" w:color="auto" w:fill="FFFFFF"/>
        <w:spacing w:before="100" w:beforeAutospacing="1" w:after="150" w:line="360" w:lineRule="auto"/>
        <w:ind w:firstLine="480"/>
        <w:jc w:val="left"/>
        <w:rPr>
          <w:sz w:val="24"/>
          <w:highlight w:val="none"/>
        </w:rPr>
      </w:pPr>
      <w:r>
        <w:rPr>
          <w:rFonts w:hint="eastAsia"/>
          <w:sz w:val="24"/>
          <w:highlight w:val="none"/>
        </w:rPr>
        <w:t>（</w:t>
      </w:r>
      <w:r>
        <w:rPr>
          <w:sz w:val="24"/>
          <w:highlight w:val="none"/>
        </w:rPr>
        <w:t>4</w:t>
      </w:r>
      <w:r>
        <w:rPr>
          <w:rFonts w:hint="eastAsia"/>
          <w:sz w:val="24"/>
          <w:highlight w:val="none"/>
        </w:rPr>
        <w:t>）样品不能出现投标供应商的任何标志、标记，样品上涉及投标供应商的标志及标记请做遮挡，请供应商提前处理好各自相应的样品。</w:t>
      </w:r>
    </w:p>
    <w:p w14:paraId="7FCDC54D">
      <w:pPr>
        <w:widowControl/>
        <w:shd w:val="clear" w:color="auto" w:fill="FFFFFF"/>
        <w:spacing w:before="100" w:beforeAutospacing="1" w:after="150" w:line="360" w:lineRule="auto"/>
        <w:ind w:firstLine="480"/>
        <w:jc w:val="left"/>
        <w:rPr>
          <w:sz w:val="24"/>
          <w:highlight w:val="none"/>
        </w:rPr>
      </w:pPr>
      <w:r>
        <w:rPr>
          <w:rFonts w:hint="eastAsia"/>
          <w:sz w:val="24"/>
          <w:highlight w:val="none"/>
        </w:rPr>
        <w:t>（</w:t>
      </w:r>
      <w:r>
        <w:rPr>
          <w:sz w:val="24"/>
          <w:highlight w:val="none"/>
        </w:rPr>
        <w:t>5</w:t>
      </w:r>
      <w:r>
        <w:rPr>
          <w:rFonts w:hint="eastAsia"/>
          <w:sz w:val="24"/>
          <w:highlight w:val="none"/>
        </w:rPr>
        <w:t>）采购人将对中标供应商的样品进行封存，作为采购人检测和验收时的依据。无论中标与否，各投标供应商自行承担相关样品采购、运输等费用。供货时须经采购人确认颜色、品质、款式等，与样品不一致一律退货。所有损失由中标供应商自行承担。</w:t>
      </w:r>
    </w:p>
    <w:p w14:paraId="0AB4B339">
      <w:pPr>
        <w:widowControl/>
        <w:shd w:val="clear" w:color="auto" w:fill="FFFFFF"/>
        <w:spacing w:before="100" w:beforeAutospacing="1" w:line="360" w:lineRule="auto"/>
        <w:ind w:firstLine="480"/>
        <w:jc w:val="left"/>
        <w:rPr>
          <w:sz w:val="24"/>
          <w:highlight w:val="none"/>
        </w:rPr>
      </w:pPr>
      <w:r>
        <w:rPr>
          <w:rFonts w:hint="eastAsia"/>
          <w:sz w:val="24"/>
          <w:highlight w:val="none"/>
        </w:rPr>
        <w:t>（</w:t>
      </w:r>
      <w:r>
        <w:rPr>
          <w:sz w:val="24"/>
          <w:highlight w:val="none"/>
        </w:rPr>
        <w:t>6</w:t>
      </w:r>
      <w:r>
        <w:rPr>
          <w:rFonts w:hint="eastAsia"/>
          <w:sz w:val="24"/>
          <w:highlight w:val="none"/>
        </w:rPr>
        <w:t>）未中标供应商的样品必须于开标后及时搬离，采购人不承担样品的保管责任。</w:t>
      </w:r>
    </w:p>
    <w:p w14:paraId="0C37D769">
      <w:pPr>
        <w:spacing w:line="360" w:lineRule="auto"/>
        <w:rPr>
          <w:highlight w:val="none"/>
        </w:rPr>
      </w:pPr>
    </w:p>
    <w:p w14:paraId="7A74D293">
      <w:pPr>
        <w:spacing w:line="360" w:lineRule="auto"/>
        <w:rPr>
          <w:highlight w:val="none"/>
        </w:rPr>
      </w:pPr>
    </w:p>
    <w:p w14:paraId="6EBC34BC">
      <w:pPr>
        <w:pStyle w:val="3"/>
        <w:rPr>
          <w:highlight w:val="none"/>
        </w:rPr>
      </w:pPr>
    </w:p>
    <w:p w14:paraId="405C2004">
      <w:pPr>
        <w:pStyle w:val="4"/>
        <w:rPr>
          <w:highlight w:val="none"/>
        </w:rPr>
      </w:pPr>
    </w:p>
    <w:p w14:paraId="65AB300C">
      <w:pPr>
        <w:rPr>
          <w:highlight w:val="none"/>
        </w:rPr>
      </w:pPr>
    </w:p>
    <w:p w14:paraId="37D905FC">
      <w:pPr>
        <w:pStyle w:val="3"/>
        <w:rPr>
          <w:highlight w:val="none"/>
        </w:rPr>
      </w:pPr>
    </w:p>
    <w:p w14:paraId="46046F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645A42"/>
    <w:rsid w:val="50373AF5"/>
    <w:rsid w:val="530F5E93"/>
    <w:rsid w:val="64DD2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99"/>
  </w:style>
  <w:style w:type="paragraph" w:styleId="3">
    <w:name w:val="Body Text"/>
    <w:basedOn w:val="1"/>
    <w:next w:val="4"/>
    <w:qFormat/>
    <w:uiPriority w:val="0"/>
    <w:rPr>
      <w:rFonts w:ascii="仿宋_GB2312" w:eastAsia="仿宋_GB2312"/>
      <w:kern w:val="0"/>
      <w:sz w:val="24"/>
      <w:szCs w:val="20"/>
    </w:rPr>
  </w:style>
  <w:style w:type="paragraph" w:customStyle="1" w:styleId="4">
    <w:name w:val="Default"/>
    <w:next w:val="1"/>
    <w:qFormat/>
    <w:uiPriority w:val="99"/>
    <w:pPr>
      <w:widowControl w:val="0"/>
    </w:pPr>
    <w:rPr>
      <w:rFonts w:ascii="仿宋" w:hAnsi="仿宋" w:eastAsia="宋体" w:cs="仿宋"/>
      <w:color w:val="000000"/>
      <w:sz w:val="24"/>
      <w:szCs w:val="24"/>
      <w:lang w:val="en-US" w:eastAsia="zh-CN" w:bidi="ar-SA"/>
    </w:rPr>
  </w:style>
  <w:style w:type="paragraph" w:styleId="5">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8">
    <w:name w:val="正文缩进1"/>
    <w:basedOn w:val="1"/>
    <w:qFormat/>
    <w:uiPriority w:val="0"/>
    <w:pPr>
      <w:ind w:firstLine="420"/>
    </w:pPr>
    <w:rPr>
      <w:szCs w:val="21"/>
    </w:rPr>
  </w:style>
  <w:style w:type="paragraph" w:customStyle="1" w:styleId="9">
    <w:name w:val="首行缩进"/>
    <w:basedOn w:val="1"/>
    <w:qFormat/>
    <w:uiPriority w:val="0"/>
    <w:pPr>
      <w:spacing w:line="360" w:lineRule="auto"/>
      <w:ind w:firstLine="480"/>
      <w:contextualSpacing/>
      <w:jc w:val="left"/>
    </w:pPr>
    <w:rPr>
      <w:rFonts w:ascii="宋体" w:hAnsi="宋体"/>
      <w:bCs/>
      <w:kern w:val="0"/>
      <w:sz w:val="24"/>
    </w:rPr>
  </w:style>
  <w:style w:type="paragraph" w:customStyle="1" w:styleId="10">
    <w:name w:val="Table Paragraph"/>
    <w:basedOn w:val="1"/>
    <w:qFormat/>
    <w:uiPriority w:val="1"/>
    <w:pPr>
      <w:widowControl/>
      <w:spacing w:line="360" w:lineRule="auto"/>
    </w:pPr>
    <w:rPr>
      <w:rFonts w:ascii="仿宋" w:hAnsi="仿宋" w:eastAsia="仿宋" w:cs="仿宋"/>
      <w:szCs w:val="22"/>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4200</Words>
  <Characters>4460</Characters>
  <Lines>0</Lines>
  <Paragraphs>0</Paragraphs>
  <TotalTime>0</TotalTime>
  <ScaleCrop>false</ScaleCrop>
  <LinksUpToDate>false</LinksUpToDate>
  <CharactersWithSpaces>4484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2026-03-10T05:21:00Z</dcterms:created>
  <dc:creator>Administrator</dc:creator>
  <cp:lastModifiedBy>红帅阿豆</cp:lastModifiedBy>
  <dcterms:modified xsi:type="dcterms:W3CDTF">2026-03-11T03:06:47Z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eyJoZGlkIjoiNDE0Y2U0NmMxODY4NTY4NWFhZTI1ZDlhZDFiNmQyNDMiLCJ1c2VySWQiOiI4NTYwNDMyMzcifQ==</vt:lpwstr>
  </property>
  <property fmtid="{D5CDD505-2E9C-101B-9397-08002B2CF9AE}" pid="4" name="ICV">
    <vt:lpwstr>1FD432D8C04247B4A55EFA290698C429_12</vt:lpwstr>
  </property>
</Properties>
</file>